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ffffd"/>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509"/>
        <w:gridCol w:w="8855"/>
      </w:tblGrid>
      <w:tr w:rsidR="000225EA" w:rsidRPr="000225EA" w14:paraId="49CCA530" w14:textId="77777777">
        <w:tc>
          <w:tcPr>
            <w:tcW w:w="509" w:type="dxa"/>
          </w:tcPr>
          <w:p w14:paraId="554C850B" w14:textId="77777777" w:rsidR="00837C24" w:rsidRPr="000225EA" w:rsidRDefault="007C7947">
            <w:pPr>
              <w:pStyle w:val="affff4"/>
              <w:framePr w:wrap="notBeside" w:vAnchor="page" w:hAnchor="page" w:x="1372" w:y="568"/>
              <w:tabs>
                <w:tab w:val="clear" w:pos="4153"/>
                <w:tab w:val="clear" w:pos="8306"/>
              </w:tabs>
              <w:spacing w:line="240" w:lineRule="auto"/>
              <w:jc w:val="left"/>
              <w:rPr>
                <w:rFonts w:ascii="黑体" w:eastAsia="黑体" w:hAnsi="黑体"/>
                <w:sz w:val="21"/>
                <w:szCs w:val="21"/>
              </w:rPr>
            </w:pPr>
            <w:r w:rsidRPr="000225EA">
              <w:rPr>
                <w:rFonts w:ascii="Times New Roman" w:eastAsia="黑体" w:hAnsi="Times New Roman"/>
                <w:sz w:val="21"/>
                <w:szCs w:val="21"/>
              </w:rPr>
              <w:t>ICS</w:t>
            </w:r>
            <w:r w:rsidRPr="000225EA">
              <w:rPr>
                <w:rFonts w:ascii="黑体" w:eastAsia="黑体" w:hAnsi="黑体"/>
                <w:sz w:val="21"/>
                <w:szCs w:val="21"/>
              </w:rPr>
              <w:t xml:space="preserve">  </w:t>
            </w:r>
          </w:p>
        </w:tc>
        <w:tc>
          <w:tcPr>
            <w:tcW w:w="8855" w:type="dxa"/>
          </w:tcPr>
          <w:p w14:paraId="7398D913" w14:textId="319645E2" w:rsidR="00837C24" w:rsidRPr="000225EA" w:rsidRDefault="007C7947">
            <w:pPr>
              <w:pStyle w:val="affff4"/>
              <w:framePr w:wrap="notBeside" w:vAnchor="page" w:hAnchor="page" w:x="1372" w:y="568"/>
              <w:tabs>
                <w:tab w:val="clear" w:pos="4153"/>
                <w:tab w:val="clear" w:pos="8306"/>
              </w:tabs>
              <w:spacing w:line="240" w:lineRule="auto"/>
              <w:jc w:val="both"/>
              <w:rPr>
                <w:rFonts w:ascii="黑体" w:eastAsia="黑体" w:hAnsi="黑体"/>
                <w:sz w:val="21"/>
                <w:szCs w:val="21"/>
              </w:rPr>
            </w:pPr>
            <w:r w:rsidRPr="000225EA">
              <w:rPr>
                <w:noProof/>
              </w:rPr>
              <w:drawing>
                <wp:anchor distT="0" distB="0" distL="114300" distR="114300" simplePos="0" relativeHeight="251663360" behindDoc="0" locked="0" layoutInCell="1" allowOverlap="1" wp14:anchorId="75AFEE90" wp14:editId="79600E68">
                  <wp:simplePos x="0" y="0"/>
                  <wp:positionH relativeFrom="column">
                    <wp:posOffset>3404235</wp:posOffset>
                  </wp:positionH>
                  <wp:positionV relativeFrom="margin">
                    <wp:posOffset>34925</wp:posOffset>
                  </wp:positionV>
                  <wp:extent cx="2162810" cy="962025"/>
                  <wp:effectExtent l="0" t="0" r="1270" b="13335"/>
                  <wp:wrapNone/>
                  <wp:docPr id="2" name="图片 2" descr="微信图片_20191009100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191009100248"/>
                          <pic:cNvPicPr>
                            <a:picLocks noChangeAspect="1"/>
                          </pic:cNvPicPr>
                        </pic:nvPicPr>
                        <pic:blipFill>
                          <a:blip r:embed="rId9"/>
                          <a:stretch>
                            <a:fillRect/>
                          </a:stretch>
                        </pic:blipFill>
                        <pic:spPr>
                          <a:xfrm>
                            <a:off x="0" y="0"/>
                            <a:ext cx="2162810" cy="962025"/>
                          </a:xfrm>
                          <a:prstGeom prst="rect">
                            <a:avLst/>
                          </a:prstGeom>
                          <a:noFill/>
                          <a:ln>
                            <a:noFill/>
                          </a:ln>
                        </pic:spPr>
                      </pic:pic>
                    </a:graphicData>
                  </a:graphic>
                </wp:anchor>
              </w:drawing>
            </w:r>
            <w:r w:rsidR="005D5BF6" w:rsidRPr="000225EA">
              <w:rPr>
                <w:rFonts w:ascii="黑体" w:eastAsia="黑体" w:hAnsi="黑体"/>
                <w:sz w:val="21"/>
                <w:szCs w:val="21"/>
              </w:rPr>
              <w:fldChar w:fldCharType="begin">
                <w:ffData>
                  <w:name w:val="ICS"/>
                  <w:enabled/>
                  <w:calcOnExit w:val="0"/>
                  <w:textInput>
                    <w:default w:val="17.220.20"/>
                  </w:textInput>
                </w:ffData>
              </w:fldChar>
            </w:r>
            <w:bookmarkStart w:id="0" w:name="ICS"/>
            <w:r w:rsidR="005D5BF6" w:rsidRPr="000225EA">
              <w:rPr>
                <w:rFonts w:ascii="黑体" w:eastAsia="黑体" w:hAnsi="黑体"/>
                <w:sz w:val="21"/>
                <w:szCs w:val="21"/>
              </w:rPr>
              <w:instrText xml:space="preserve"> FORMTEXT </w:instrText>
            </w:r>
            <w:r w:rsidR="005D5BF6" w:rsidRPr="000225EA">
              <w:rPr>
                <w:rFonts w:ascii="黑体" w:eastAsia="黑体" w:hAnsi="黑体"/>
                <w:sz w:val="21"/>
                <w:szCs w:val="21"/>
              </w:rPr>
            </w:r>
            <w:r w:rsidR="005D5BF6" w:rsidRPr="000225EA">
              <w:rPr>
                <w:rFonts w:ascii="黑体" w:eastAsia="黑体" w:hAnsi="黑体"/>
                <w:sz w:val="21"/>
                <w:szCs w:val="21"/>
              </w:rPr>
              <w:fldChar w:fldCharType="separate"/>
            </w:r>
            <w:r w:rsidR="005D5BF6" w:rsidRPr="000225EA">
              <w:rPr>
                <w:rFonts w:ascii="黑体" w:eastAsia="黑体" w:hAnsi="黑体"/>
                <w:noProof/>
                <w:sz w:val="21"/>
                <w:szCs w:val="21"/>
              </w:rPr>
              <w:t>17.220.20</w:t>
            </w:r>
            <w:r w:rsidR="005D5BF6" w:rsidRPr="000225EA">
              <w:rPr>
                <w:rFonts w:ascii="黑体" w:eastAsia="黑体" w:hAnsi="黑体"/>
                <w:sz w:val="21"/>
                <w:szCs w:val="21"/>
              </w:rPr>
              <w:fldChar w:fldCharType="end"/>
            </w:r>
            <w:bookmarkEnd w:id="0"/>
          </w:p>
        </w:tc>
      </w:tr>
      <w:tr w:rsidR="000225EA" w:rsidRPr="000225EA" w14:paraId="0985DE23" w14:textId="77777777">
        <w:tc>
          <w:tcPr>
            <w:tcW w:w="509" w:type="dxa"/>
          </w:tcPr>
          <w:p w14:paraId="4AEA02DF" w14:textId="77777777" w:rsidR="00837C24" w:rsidRPr="000225EA" w:rsidRDefault="007C7947">
            <w:pPr>
              <w:pStyle w:val="affff4"/>
              <w:framePr w:wrap="notBeside" w:vAnchor="page" w:hAnchor="page" w:x="1372" w:y="568"/>
              <w:tabs>
                <w:tab w:val="clear" w:pos="4153"/>
                <w:tab w:val="clear" w:pos="8306"/>
              </w:tabs>
              <w:spacing w:before="40" w:line="240" w:lineRule="auto"/>
              <w:jc w:val="left"/>
              <w:rPr>
                <w:rFonts w:ascii="黑体" w:eastAsia="黑体" w:hAnsi="黑体"/>
                <w:sz w:val="21"/>
                <w:szCs w:val="21"/>
              </w:rPr>
            </w:pPr>
            <w:r w:rsidRPr="000225EA">
              <w:rPr>
                <w:rFonts w:ascii="Times New Roman" w:eastAsia="黑体" w:hAnsi="Times New Roman"/>
                <w:sz w:val="21"/>
                <w:szCs w:val="21"/>
              </w:rPr>
              <w:t xml:space="preserve">CCS </w:t>
            </w:r>
            <w:r w:rsidRPr="000225EA">
              <w:rPr>
                <w:rFonts w:ascii="黑体" w:eastAsia="黑体" w:hAnsi="黑体"/>
                <w:sz w:val="21"/>
                <w:szCs w:val="21"/>
              </w:rPr>
              <w:t xml:space="preserve"> </w:t>
            </w:r>
          </w:p>
        </w:tc>
        <w:tc>
          <w:tcPr>
            <w:tcW w:w="8855" w:type="dxa"/>
          </w:tcPr>
          <w:tbl>
            <w:tblPr>
              <w:tblStyle w:val="affffd"/>
              <w:tblpPr w:vertAnchor="page" w:horzAnchor="margin" w:tblpX="1" w:tblpY="341"/>
              <w:tblOverlap w:val="never"/>
              <w:tblW w:w="0" w:type="auto"/>
              <w:tblBorders>
                <w:top w:val="none" w:sz="0" w:space="0" w:color="auto"/>
                <w:left w:val="none" w:sz="0" w:space="0" w:color="auto"/>
                <w:bottom w:val="none" w:sz="0" w:space="0" w:color="auto"/>
                <w:right w:val="none" w:sz="0" w:space="0" w:color="auto"/>
              </w:tblBorders>
              <w:tblLayout w:type="fixed"/>
              <w:tblCellMar>
                <w:left w:w="0" w:type="dxa"/>
                <w:right w:w="113" w:type="dxa"/>
              </w:tblCellMar>
              <w:tblLook w:val="04A0" w:firstRow="1" w:lastRow="0" w:firstColumn="1" w:lastColumn="0" w:noHBand="0" w:noVBand="1"/>
            </w:tblPr>
            <w:tblGrid>
              <w:gridCol w:w="9242"/>
            </w:tblGrid>
            <w:tr w:rsidR="000225EA" w:rsidRPr="000225EA" w14:paraId="6AF971FF" w14:textId="77777777">
              <w:trPr>
                <w:trHeight w:hRule="exact" w:val="1021"/>
              </w:trPr>
              <w:tc>
                <w:tcPr>
                  <w:tcW w:w="9242" w:type="dxa"/>
                  <w:vAlign w:val="center"/>
                </w:tcPr>
                <w:p w14:paraId="0E7CF616" w14:textId="77777777" w:rsidR="00837C24" w:rsidRPr="000225EA" w:rsidRDefault="007C7947" w:rsidP="000B2F24">
                  <w:pPr>
                    <w:pStyle w:val="afffff6"/>
                    <w:framePr w:w="0" w:hRule="auto" w:wrap="auto" w:hAnchor="text" w:xAlign="left" w:yAlign="inline" w:anchorLock="0"/>
                    <w:ind w:left="420" w:right="624"/>
                    <w:rPr>
                      <w:rFonts w:ascii="宋体" w:hAnsi="宋体"/>
                      <w:sz w:val="28"/>
                      <w:szCs w:val="28"/>
                    </w:rPr>
                  </w:pPr>
                  <w:r w:rsidRPr="000225EA">
                    <w:rPr>
                      <w:sz w:val="21"/>
                      <w:szCs w:val="21"/>
                    </w:rPr>
                    <w:t xml:space="preserve"> </w:t>
                  </w:r>
                </w:p>
              </w:tc>
            </w:tr>
          </w:tbl>
          <w:p w14:paraId="7E9732D4" w14:textId="2FB8DDE7" w:rsidR="00837C24" w:rsidRPr="000225EA" w:rsidRDefault="005D5BF6">
            <w:pPr>
              <w:pStyle w:val="affff4"/>
              <w:framePr w:wrap="notBeside" w:vAnchor="page" w:hAnchor="page" w:x="1372" w:y="568"/>
              <w:tabs>
                <w:tab w:val="clear" w:pos="4153"/>
                <w:tab w:val="clear" w:pos="8306"/>
              </w:tabs>
              <w:spacing w:before="40" w:line="240" w:lineRule="auto"/>
              <w:jc w:val="left"/>
              <w:rPr>
                <w:rFonts w:ascii="黑体" w:eastAsia="黑体" w:hAnsi="黑体"/>
                <w:sz w:val="21"/>
                <w:szCs w:val="21"/>
              </w:rPr>
            </w:pPr>
            <w:r w:rsidRPr="000225EA">
              <w:rPr>
                <w:rFonts w:ascii="黑体" w:eastAsia="黑体" w:hAnsi="黑体"/>
                <w:sz w:val="21"/>
                <w:szCs w:val="21"/>
              </w:rPr>
              <w:fldChar w:fldCharType="begin">
                <w:ffData>
                  <w:name w:val="CSDN"/>
                  <w:enabled/>
                  <w:calcOnExit w:val="0"/>
                  <w:textInput>
                    <w:default w:val="N 25"/>
                  </w:textInput>
                </w:ffData>
              </w:fldChar>
            </w:r>
            <w:bookmarkStart w:id="1" w:name="CSDN"/>
            <w:r w:rsidRPr="000225EA">
              <w:rPr>
                <w:rFonts w:ascii="黑体" w:eastAsia="黑体" w:hAnsi="黑体"/>
                <w:sz w:val="21"/>
                <w:szCs w:val="21"/>
              </w:rPr>
              <w:instrText xml:space="preserve"> FORMTEXT </w:instrText>
            </w:r>
            <w:r w:rsidRPr="000225EA">
              <w:rPr>
                <w:rFonts w:ascii="黑体" w:eastAsia="黑体" w:hAnsi="黑体"/>
                <w:sz w:val="21"/>
                <w:szCs w:val="21"/>
              </w:rPr>
            </w:r>
            <w:r w:rsidRPr="000225EA">
              <w:rPr>
                <w:rFonts w:ascii="黑体" w:eastAsia="黑体" w:hAnsi="黑体"/>
                <w:sz w:val="21"/>
                <w:szCs w:val="21"/>
              </w:rPr>
              <w:fldChar w:fldCharType="separate"/>
            </w:r>
            <w:r w:rsidRPr="000225EA">
              <w:rPr>
                <w:rFonts w:ascii="黑体" w:eastAsia="黑体" w:hAnsi="黑体"/>
                <w:noProof/>
                <w:sz w:val="21"/>
                <w:szCs w:val="21"/>
              </w:rPr>
              <w:t>N 25</w:t>
            </w:r>
            <w:r w:rsidRPr="000225EA">
              <w:rPr>
                <w:rFonts w:ascii="黑体" w:eastAsia="黑体" w:hAnsi="黑体"/>
                <w:sz w:val="21"/>
                <w:szCs w:val="21"/>
              </w:rPr>
              <w:fldChar w:fldCharType="end"/>
            </w:r>
            <w:bookmarkEnd w:id="1"/>
          </w:p>
        </w:tc>
      </w:tr>
    </w:tbl>
    <w:p w14:paraId="049797FD" w14:textId="77777777" w:rsidR="000B2F24" w:rsidRPr="000225EA" w:rsidRDefault="007C7947">
      <w:pPr>
        <w:pStyle w:val="affffffffff9"/>
        <w:framePr w:wrap="auto"/>
      </w:pPr>
      <w:r w:rsidRPr="000225EA">
        <w:t>T/</w:t>
      </w:r>
      <w:r w:rsidR="000B2F24" w:rsidRPr="000225EA">
        <w:fldChar w:fldCharType="begin">
          <w:ffData>
            <w:name w:val="文字1"/>
            <w:enabled/>
            <w:calcOnExit w:val="0"/>
            <w:textInput>
              <w:default w:val="ZAQ"/>
            </w:textInput>
          </w:ffData>
        </w:fldChar>
      </w:r>
      <w:bookmarkStart w:id="2" w:name="文字1"/>
      <w:r w:rsidR="000B2F24" w:rsidRPr="000225EA">
        <w:instrText xml:space="preserve"> FORMTEXT </w:instrText>
      </w:r>
      <w:r w:rsidR="000B2F24" w:rsidRPr="000225EA">
        <w:fldChar w:fldCharType="separate"/>
      </w:r>
      <w:r w:rsidR="000B2F24" w:rsidRPr="000225EA">
        <w:rPr>
          <w:noProof/>
        </w:rPr>
        <w:t>ZAQ</w:t>
      </w:r>
      <w:r w:rsidR="000B2F24" w:rsidRPr="000225EA">
        <w:fldChar w:fldCharType="end"/>
      </w:r>
      <w:bookmarkEnd w:id="2"/>
      <w:r w:rsidRPr="000225EA">
        <w:t xml:space="preserve"> </w:t>
      </w:r>
      <w:r w:rsidR="000B2F24" w:rsidRPr="000225EA">
        <w:fldChar w:fldCharType="begin">
          <w:ffData>
            <w:name w:val="NSTD_CODE_F"/>
            <w:enabled/>
            <w:calcOnExit w:val="0"/>
            <w:textInput>
              <w:default w:val="ZZBXXXX"/>
            </w:textInput>
          </w:ffData>
        </w:fldChar>
      </w:r>
      <w:bookmarkStart w:id="3" w:name="NSTD_CODE_F"/>
      <w:r w:rsidR="000B2F24" w:rsidRPr="000225EA">
        <w:instrText xml:space="preserve"> FORMTEXT </w:instrText>
      </w:r>
      <w:r w:rsidR="000B2F24" w:rsidRPr="000225EA">
        <w:fldChar w:fldCharType="separate"/>
      </w:r>
      <w:r w:rsidR="000B2F24" w:rsidRPr="000225EA">
        <w:rPr>
          <w:noProof/>
        </w:rPr>
        <w:t>ZZBXXXX</w:t>
      </w:r>
      <w:r w:rsidR="000B2F24" w:rsidRPr="000225EA">
        <w:fldChar w:fldCharType="end"/>
      </w:r>
      <w:bookmarkEnd w:id="3"/>
      <w:r w:rsidRPr="000225EA">
        <w:rPr>
          <w:rFonts w:hAnsi="黑体"/>
        </w:rPr>
        <w:t>—</w:t>
      </w:r>
      <w:r w:rsidRPr="000225EA">
        <w:fldChar w:fldCharType="begin">
          <w:ffData>
            <w:name w:val="NSTD_CODE_B"/>
            <w:enabled/>
            <w:calcOnExit w:val="0"/>
            <w:textInput>
              <w:default w:val="XXXX"/>
            </w:textInput>
          </w:ffData>
        </w:fldChar>
      </w:r>
      <w:bookmarkStart w:id="4" w:name="NSTD_CODE_B"/>
      <w:r w:rsidRPr="000225EA">
        <w:instrText xml:space="preserve"> FORMTEXT </w:instrText>
      </w:r>
      <w:r w:rsidRPr="000225EA">
        <w:fldChar w:fldCharType="separate"/>
      </w:r>
      <w:r w:rsidRPr="000225EA">
        <w:t>XXXX</w:t>
      </w:r>
      <w:r w:rsidRPr="000225EA">
        <w:fldChar w:fldCharType="end"/>
      </w:r>
      <w:bookmarkEnd w:id="4"/>
    </w:p>
    <w:p w14:paraId="0DAE48A5" w14:textId="0B8190AB" w:rsidR="00837C24" w:rsidRPr="000225EA" w:rsidRDefault="000B2F24">
      <w:pPr>
        <w:pStyle w:val="affffffffff9"/>
        <w:framePr w:wrap="auto"/>
        <w:rPr>
          <w:rFonts w:hAnsi="黑体"/>
        </w:rPr>
      </w:pPr>
      <w:r w:rsidRPr="000225EA">
        <w:rPr>
          <w:rFonts w:hAnsi="黑体"/>
        </w:rPr>
        <w:fldChar w:fldCharType="begin">
          <w:ffData>
            <w:name w:val="OSTD_CODE"/>
            <w:enabled/>
            <w:calcOnExit w:val="0"/>
            <w:textInput/>
          </w:ffData>
        </w:fldChar>
      </w:r>
      <w:bookmarkStart w:id="5" w:name="OSTD_CODE"/>
      <w:r w:rsidRPr="000225EA">
        <w:rPr>
          <w:rFonts w:hAnsi="黑体"/>
        </w:rPr>
        <w:instrText xml:space="preserve"> FORMTEXT </w:instrText>
      </w:r>
      <w:r w:rsidRPr="000225EA">
        <w:rPr>
          <w:rFonts w:hAnsi="黑体"/>
        </w:rPr>
      </w:r>
      <w:r w:rsidRPr="000225EA">
        <w:rPr>
          <w:rFonts w:hAnsi="黑体"/>
        </w:rPr>
        <w:fldChar w:fldCharType="separate"/>
      </w:r>
      <w:r w:rsidRPr="000225EA">
        <w:rPr>
          <w:rFonts w:hAnsi="黑体"/>
          <w:noProof/>
        </w:rPr>
        <w:t> </w:t>
      </w:r>
      <w:r w:rsidRPr="000225EA">
        <w:rPr>
          <w:rFonts w:hAnsi="黑体"/>
          <w:noProof/>
        </w:rPr>
        <w:t> </w:t>
      </w:r>
      <w:r w:rsidRPr="000225EA">
        <w:rPr>
          <w:rFonts w:hAnsi="黑体"/>
          <w:noProof/>
        </w:rPr>
        <w:t> </w:t>
      </w:r>
      <w:r w:rsidRPr="000225EA">
        <w:rPr>
          <w:rFonts w:hAnsi="黑体"/>
          <w:noProof/>
        </w:rPr>
        <w:t> </w:t>
      </w:r>
      <w:r w:rsidRPr="000225EA">
        <w:rPr>
          <w:rFonts w:hAnsi="黑体"/>
          <w:noProof/>
        </w:rPr>
        <w:t> </w:t>
      </w:r>
      <w:r w:rsidRPr="000225EA">
        <w:rPr>
          <w:rFonts w:hAnsi="黑体"/>
        </w:rPr>
        <w:fldChar w:fldCharType="end"/>
      </w:r>
      <w:bookmarkEnd w:id="5"/>
    </w:p>
    <w:p w14:paraId="0ED4B1EB" w14:textId="77777777" w:rsidR="000B2F24" w:rsidRPr="000225EA" w:rsidRDefault="000B2F24" w:rsidP="000B2F24">
      <w:pPr>
        <w:pStyle w:val="affffffffe"/>
        <w:framePr w:w="6804" w:wrap="auto" w:vAnchor="text" w:hAnchor="page" w:x="2909" w:y="250"/>
        <w:rPr>
          <w:rFonts w:ascii="Times New Roman" w:hAnsi="Times New Roman"/>
          <w:sz w:val="72"/>
        </w:rPr>
      </w:pPr>
      <w:bookmarkStart w:id="6" w:name="_Hlk26473981"/>
      <w:r w:rsidRPr="000225EA">
        <w:rPr>
          <w:rFonts w:hint="eastAsia"/>
          <w:sz w:val="72"/>
        </w:rPr>
        <w:t>团体标</w:t>
      </w:r>
      <w:r w:rsidRPr="000225EA">
        <w:rPr>
          <w:rFonts w:ascii="Times New Roman" w:hAnsi="Times New Roman" w:hint="eastAsia"/>
          <w:sz w:val="72"/>
        </w:rPr>
        <w:t>准</w:t>
      </w:r>
    </w:p>
    <w:bookmarkEnd w:id="6"/>
    <w:p w14:paraId="7225A380" w14:textId="77777777" w:rsidR="00837C24" w:rsidRPr="000225EA" w:rsidRDefault="007C7947">
      <w:pPr>
        <w:spacing w:line="240" w:lineRule="auto"/>
        <w:rPr>
          <w:rFonts w:ascii="黑体" w:eastAsia="黑体" w:hAnsi="黑体"/>
          <w:kern w:val="0"/>
          <w:sz w:val="10"/>
          <w:szCs w:val="10"/>
        </w:rPr>
      </w:pPr>
      <w:r w:rsidRPr="000225EA">
        <w:rPr>
          <w:rFonts w:ascii="黑体" w:eastAsia="黑体" w:hAnsi="黑体"/>
          <w:noProof/>
          <w:kern w:val="0"/>
          <w:sz w:val="10"/>
          <w:szCs w:val="10"/>
        </w:rPr>
        <mc:AlternateContent>
          <mc:Choice Requires="wps">
            <w:drawing>
              <wp:anchor distT="0" distB="0" distL="114300" distR="114300" simplePos="0" relativeHeight="251659264" behindDoc="0" locked="0" layoutInCell="1" allowOverlap="0" wp14:anchorId="7515B4F9" wp14:editId="5CCCA4C6">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xmlns:wpsCustomData="http://www.wps.cn/officeDocument/2013/wpsCustomData">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14:paraId="28FE633B" w14:textId="77777777" w:rsidR="00837C24" w:rsidRPr="000225EA" w:rsidRDefault="00837C24">
      <w:pPr>
        <w:pStyle w:val="afffff7"/>
        <w:framePr w:w="9639" w:h="6976" w:hRule="exact" w:hSpace="0" w:vSpace="0" w:wrap="around" w:hAnchor="page" w:y="6408"/>
        <w:jc w:val="both"/>
        <w:rPr>
          <w:rFonts w:ascii="黑体" w:eastAsia="黑体" w:hAnsi="黑体"/>
          <w:b w:val="0"/>
          <w:bCs w:val="0"/>
          <w:w w:val="100"/>
        </w:rPr>
      </w:pPr>
    </w:p>
    <w:p w14:paraId="4231A07B" w14:textId="50D72A90" w:rsidR="00837C24" w:rsidRPr="000225EA" w:rsidRDefault="005D5BF6">
      <w:pPr>
        <w:pStyle w:val="affffffffffb"/>
        <w:framePr w:h="6974" w:hRule="exact" w:wrap="around" w:x="1419" w:anchorLock="1"/>
      </w:pPr>
      <w:r w:rsidRPr="000225EA">
        <w:fldChar w:fldCharType="begin">
          <w:ffData>
            <w:name w:val="CSTD_NAME"/>
            <w:enabled/>
            <w:calcOnExit w:val="0"/>
            <w:textInput>
              <w:default w:val="电能表检验装置"/>
            </w:textInput>
          </w:ffData>
        </w:fldChar>
      </w:r>
      <w:bookmarkStart w:id="7" w:name="CSTD_NAME"/>
      <w:r w:rsidRPr="000225EA">
        <w:instrText xml:space="preserve"> FORMTEXT </w:instrText>
      </w:r>
      <w:r w:rsidRPr="000225EA">
        <w:fldChar w:fldCharType="separate"/>
      </w:r>
      <w:r w:rsidRPr="000225EA">
        <w:rPr>
          <w:noProof/>
        </w:rPr>
        <w:t>电能表检验装置</w:t>
      </w:r>
      <w:r w:rsidRPr="000225EA">
        <w:fldChar w:fldCharType="end"/>
      </w:r>
      <w:bookmarkEnd w:id="7"/>
    </w:p>
    <w:p w14:paraId="04E6648E" w14:textId="77777777" w:rsidR="00837C24" w:rsidRPr="000225EA" w:rsidRDefault="00837C24">
      <w:pPr>
        <w:framePr w:w="9639" w:h="6974" w:hRule="exact" w:wrap="around" w:vAnchor="page" w:hAnchor="page" w:x="1419" w:y="6408" w:anchorLock="1"/>
        <w:ind w:left="-1418"/>
      </w:pPr>
    </w:p>
    <w:p w14:paraId="15AC5535" w14:textId="34F18A32" w:rsidR="00837C24" w:rsidRPr="000225EA" w:rsidRDefault="000B2F24">
      <w:pPr>
        <w:pStyle w:val="affffffff"/>
        <w:framePr w:w="9639" w:h="6974" w:hRule="exact" w:wrap="around" w:vAnchor="page" w:hAnchor="page" w:x="1419" w:y="6408" w:anchorLock="1"/>
        <w:textAlignment w:val="bottom"/>
        <w:rPr>
          <w:rFonts w:eastAsia="黑体"/>
          <w:szCs w:val="28"/>
        </w:rPr>
      </w:pPr>
      <w:r w:rsidRPr="000225EA">
        <w:rPr>
          <w:rFonts w:eastAsia="黑体"/>
          <w:szCs w:val="28"/>
        </w:rPr>
        <w:fldChar w:fldCharType="begin">
          <w:ffData>
            <w:name w:val="ESTD_NAME"/>
            <w:enabled/>
            <w:calcOnExit w:val="0"/>
            <w:textInput>
              <w:default w:val="Testing equipment for electrical energy meters"/>
            </w:textInput>
          </w:ffData>
        </w:fldChar>
      </w:r>
      <w:bookmarkStart w:id="8" w:name="ESTD_NAME"/>
      <w:r w:rsidRPr="000225EA">
        <w:rPr>
          <w:rFonts w:eastAsia="黑体"/>
          <w:szCs w:val="28"/>
        </w:rPr>
        <w:instrText xml:space="preserve"> FORMTEXT </w:instrText>
      </w:r>
      <w:r w:rsidRPr="000225EA">
        <w:rPr>
          <w:rFonts w:eastAsia="黑体"/>
          <w:szCs w:val="28"/>
        </w:rPr>
      </w:r>
      <w:r w:rsidRPr="000225EA">
        <w:rPr>
          <w:rFonts w:eastAsia="黑体"/>
          <w:szCs w:val="28"/>
        </w:rPr>
        <w:fldChar w:fldCharType="separate"/>
      </w:r>
      <w:r w:rsidRPr="000225EA">
        <w:rPr>
          <w:rFonts w:eastAsia="黑体"/>
          <w:noProof/>
          <w:szCs w:val="28"/>
        </w:rPr>
        <w:t>Testing equipment for electrical energy meters</w:t>
      </w:r>
      <w:r w:rsidRPr="000225EA">
        <w:rPr>
          <w:rFonts w:eastAsia="黑体"/>
          <w:szCs w:val="28"/>
        </w:rPr>
        <w:fldChar w:fldCharType="end"/>
      </w:r>
      <w:bookmarkEnd w:id="8"/>
    </w:p>
    <w:p w14:paraId="0F4D9FE2" w14:textId="77777777" w:rsidR="00837C24" w:rsidRPr="000225EA" w:rsidRDefault="00837C24">
      <w:pPr>
        <w:framePr w:w="9639" w:h="6974" w:hRule="exact" w:wrap="around" w:vAnchor="page" w:hAnchor="page" w:x="1419" w:y="6408" w:anchorLock="1"/>
        <w:spacing w:line="760" w:lineRule="exact"/>
        <w:ind w:left="-1418"/>
      </w:pPr>
    </w:p>
    <w:p w14:paraId="2FFB5B79" w14:textId="77777777" w:rsidR="00837C24" w:rsidRPr="000225EA" w:rsidRDefault="00837C24">
      <w:pPr>
        <w:pStyle w:val="affffffff"/>
        <w:framePr w:w="9639" w:h="6974" w:hRule="exact" w:wrap="around" w:vAnchor="page" w:hAnchor="page" w:x="1419" w:y="6408" w:anchorLock="1"/>
        <w:textAlignment w:val="bottom"/>
        <w:rPr>
          <w:rFonts w:eastAsia="黑体"/>
          <w:szCs w:val="28"/>
        </w:rPr>
      </w:pPr>
    </w:p>
    <w:p w14:paraId="58F0F78A" w14:textId="77777777" w:rsidR="00837C24" w:rsidRPr="000225EA" w:rsidRDefault="007C7947">
      <w:pPr>
        <w:pStyle w:val="affffffff"/>
        <w:framePr w:w="9639" w:h="6974" w:hRule="exact" w:wrap="around" w:vAnchor="page" w:hAnchor="page" w:x="1419" w:y="6408" w:anchorLock="1"/>
        <w:spacing w:before="440" w:after="160"/>
        <w:textAlignment w:val="bottom"/>
        <w:rPr>
          <w:sz w:val="24"/>
          <w:szCs w:val="28"/>
        </w:rPr>
      </w:pPr>
      <w:r w:rsidRPr="000225EA">
        <w:rPr>
          <w:sz w:val="24"/>
          <w:szCs w:val="28"/>
        </w:rPr>
        <w:fldChar w:fldCharType="begin">
          <w:ffData>
            <w:name w:val="下拉1"/>
            <w:enabled/>
            <w:calcOnExit w:val="0"/>
            <w:ddList>
              <w:result w:val="2"/>
              <w:listEntry w:val=" "/>
              <w:listEntry w:val="草案版次选择"/>
              <w:listEntry w:val="（工作组讨论稿）"/>
              <w:listEntry w:val="（征求意见稿）"/>
              <w:listEntry w:val="（送审讨论稿）"/>
              <w:listEntry w:val="（送审稿）"/>
              <w:listEntry w:val="（报批稿）"/>
            </w:ddList>
          </w:ffData>
        </w:fldChar>
      </w:r>
      <w:bookmarkStart w:id="9" w:name="下拉1"/>
      <w:r w:rsidRPr="000225EA">
        <w:rPr>
          <w:sz w:val="24"/>
          <w:szCs w:val="28"/>
        </w:rPr>
        <w:instrText xml:space="preserve"> FORMDROPDOWN </w:instrText>
      </w:r>
      <w:r w:rsidR="00000000" w:rsidRPr="000225EA">
        <w:rPr>
          <w:sz w:val="24"/>
          <w:szCs w:val="28"/>
        </w:rPr>
      </w:r>
      <w:r w:rsidR="00000000" w:rsidRPr="000225EA">
        <w:rPr>
          <w:sz w:val="24"/>
          <w:szCs w:val="28"/>
        </w:rPr>
        <w:fldChar w:fldCharType="separate"/>
      </w:r>
      <w:r w:rsidRPr="000225EA">
        <w:rPr>
          <w:sz w:val="24"/>
          <w:szCs w:val="28"/>
        </w:rPr>
        <w:fldChar w:fldCharType="end"/>
      </w:r>
      <w:bookmarkEnd w:id="9"/>
    </w:p>
    <w:p w14:paraId="2F554705" w14:textId="77777777" w:rsidR="00837C24" w:rsidRPr="000225EA" w:rsidRDefault="007C7947">
      <w:pPr>
        <w:pStyle w:val="affffffff"/>
        <w:framePr w:w="9639" w:h="6974" w:hRule="exact" w:wrap="around" w:vAnchor="page" w:hAnchor="page" w:x="1419" w:y="6408" w:anchorLock="1"/>
        <w:spacing w:before="180" w:line="240" w:lineRule="atLeast"/>
        <w:textAlignment w:val="bottom"/>
        <w:rPr>
          <w:sz w:val="21"/>
          <w:szCs w:val="28"/>
        </w:rPr>
      </w:pPr>
      <w:r w:rsidRPr="000225EA">
        <w:rPr>
          <w:sz w:val="21"/>
          <w:szCs w:val="28"/>
        </w:rPr>
        <w:fldChar w:fldCharType="begin">
          <w:ffData>
            <w:name w:val="CMPLSH_DATE"/>
            <w:enabled/>
            <w:calcOnExit w:val="0"/>
            <w:textInput/>
          </w:ffData>
        </w:fldChar>
      </w:r>
      <w:bookmarkStart w:id="10" w:name="CMPLSH_DATE"/>
      <w:r w:rsidRPr="000225EA">
        <w:rPr>
          <w:sz w:val="21"/>
          <w:szCs w:val="28"/>
        </w:rPr>
        <w:instrText xml:space="preserve"> FORMTEXT </w:instrText>
      </w:r>
      <w:r w:rsidRPr="000225EA">
        <w:rPr>
          <w:sz w:val="21"/>
          <w:szCs w:val="28"/>
        </w:rPr>
      </w:r>
      <w:r w:rsidRPr="000225EA">
        <w:rPr>
          <w:sz w:val="21"/>
          <w:szCs w:val="28"/>
        </w:rPr>
        <w:fldChar w:fldCharType="separate"/>
      </w:r>
      <w:r w:rsidRPr="000225EA">
        <w:rPr>
          <w:sz w:val="21"/>
          <w:szCs w:val="28"/>
        </w:rPr>
        <w:t>     </w:t>
      </w:r>
      <w:r w:rsidRPr="000225EA">
        <w:rPr>
          <w:sz w:val="21"/>
          <w:szCs w:val="28"/>
        </w:rPr>
        <w:fldChar w:fldCharType="end"/>
      </w:r>
      <w:bookmarkEnd w:id="10"/>
    </w:p>
    <w:p w14:paraId="75925524" w14:textId="77777777" w:rsidR="00837C24" w:rsidRPr="000225EA" w:rsidRDefault="007C7947">
      <w:pPr>
        <w:pStyle w:val="affffffff"/>
        <w:framePr w:w="9639" w:h="6974" w:hRule="exact" w:wrap="around" w:vAnchor="page" w:hAnchor="page" w:x="1419" w:y="6408" w:anchorLock="1"/>
        <w:spacing w:beforeLines="300" w:before="720" w:afterLines="30" w:after="72" w:line="240" w:lineRule="auto"/>
        <w:textAlignment w:val="bottom"/>
        <w:rPr>
          <w:b/>
          <w:sz w:val="21"/>
          <w:szCs w:val="28"/>
        </w:rPr>
      </w:pPr>
      <w:r w:rsidRPr="000225EA">
        <w:rPr>
          <w:b/>
          <w:sz w:val="21"/>
          <w:szCs w:val="28"/>
        </w:rPr>
        <w:fldChar w:fldCharType="begin">
          <w:ffData>
            <w:name w:val="下拉2"/>
            <w:enabled/>
            <w:calcOnExit w:val="0"/>
            <w:ddList>
              <w:listEntry w:val=" "/>
              <w:listEntry w:val="在提交反馈意见时，请将您知道的相关专利连同支持性文件一并附上。"/>
            </w:ddList>
          </w:ffData>
        </w:fldChar>
      </w:r>
      <w:bookmarkStart w:id="11" w:name="下拉2"/>
      <w:r w:rsidRPr="000225EA">
        <w:rPr>
          <w:b/>
          <w:sz w:val="21"/>
          <w:szCs w:val="28"/>
        </w:rPr>
        <w:instrText xml:space="preserve"> FORMDROPDOWN </w:instrText>
      </w:r>
      <w:r w:rsidR="00000000" w:rsidRPr="000225EA">
        <w:rPr>
          <w:b/>
          <w:sz w:val="21"/>
          <w:szCs w:val="28"/>
        </w:rPr>
      </w:r>
      <w:r w:rsidR="00000000" w:rsidRPr="000225EA">
        <w:rPr>
          <w:b/>
          <w:sz w:val="21"/>
          <w:szCs w:val="28"/>
        </w:rPr>
        <w:fldChar w:fldCharType="separate"/>
      </w:r>
      <w:r w:rsidRPr="000225EA">
        <w:rPr>
          <w:b/>
          <w:sz w:val="21"/>
          <w:szCs w:val="28"/>
        </w:rPr>
        <w:fldChar w:fldCharType="end"/>
      </w:r>
      <w:bookmarkEnd w:id="11"/>
    </w:p>
    <w:p w14:paraId="09D94D7A" w14:textId="5104DA9A" w:rsidR="00837C24" w:rsidRPr="000225EA" w:rsidRDefault="0037098E">
      <w:pPr>
        <w:pStyle w:val="affffffffff7"/>
        <w:framePr w:wrap="around" w:y="14176"/>
      </w:pPr>
      <w:r w:rsidRPr="000225EA">
        <w:rPr>
          <w:rFonts w:ascii="黑体"/>
        </w:rPr>
        <w:fldChar w:fldCharType="begin">
          <w:ffData>
            <w:name w:val="PLSH_DATE_Y"/>
            <w:enabled/>
            <w:calcOnExit w:val="0"/>
            <w:textInput>
              <w:default w:val="XXXX"/>
              <w:maxLength w:val="4"/>
            </w:textInput>
          </w:ffData>
        </w:fldChar>
      </w:r>
      <w:bookmarkStart w:id="12" w:name="PLSH_DATE_Y"/>
      <w:r w:rsidRPr="000225EA">
        <w:rPr>
          <w:rFonts w:ascii="黑体"/>
        </w:rPr>
        <w:instrText xml:space="preserve"> FORMTEXT </w:instrText>
      </w:r>
      <w:r w:rsidRPr="000225EA">
        <w:rPr>
          <w:rFonts w:ascii="黑体"/>
        </w:rPr>
      </w:r>
      <w:r w:rsidRPr="000225EA">
        <w:rPr>
          <w:rFonts w:ascii="黑体"/>
        </w:rPr>
        <w:fldChar w:fldCharType="separate"/>
      </w:r>
      <w:r w:rsidRPr="000225EA">
        <w:rPr>
          <w:rFonts w:ascii="黑体"/>
          <w:noProof/>
        </w:rPr>
        <w:t>XXXX</w:t>
      </w:r>
      <w:r w:rsidRPr="000225EA">
        <w:rPr>
          <w:rFonts w:ascii="黑体"/>
        </w:rPr>
        <w:fldChar w:fldCharType="end"/>
      </w:r>
      <w:bookmarkEnd w:id="12"/>
      <w:r w:rsidR="007C7947" w:rsidRPr="000225EA">
        <w:t xml:space="preserve"> </w:t>
      </w:r>
      <w:r w:rsidR="007C7947" w:rsidRPr="000225EA">
        <w:rPr>
          <w:rFonts w:ascii="黑体"/>
        </w:rPr>
        <w:t>-</w:t>
      </w:r>
      <w:r w:rsidR="007C7947" w:rsidRPr="000225EA">
        <w:t xml:space="preserve"> </w:t>
      </w:r>
      <w:r w:rsidR="007C7947" w:rsidRPr="000225EA">
        <w:rPr>
          <w:rFonts w:ascii="黑体"/>
        </w:rPr>
        <w:fldChar w:fldCharType="begin">
          <w:ffData>
            <w:name w:val="PLSH_DATE_M"/>
            <w:enabled/>
            <w:calcOnExit w:val="0"/>
            <w:textInput>
              <w:default w:val="XX"/>
              <w:maxLength w:val="2"/>
            </w:textInput>
          </w:ffData>
        </w:fldChar>
      </w:r>
      <w:bookmarkStart w:id="13" w:name="PLSH_DATE_M"/>
      <w:r w:rsidR="007C7947" w:rsidRPr="000225EA">
        <w:rPr>
          <w:rFonts w:ascii="黑体"/>
        </w:rPr>
        <w:instrText xml:space="preserve"> FORMTEXT </w:instrText>
      </w:r>
      <w:r w:rsidR="007C7947" w:rsidRPr="000225EA">
        <w:rPr>
          <w:rFonts w:ascii="黑体"/>
        </w:rPr>
      </w:r>
      <w:r w:rsidR="007C7947" w:rsidRPr="000225EA">
        <w:rPr>
          <w:rFonts w:ascii="黑体"/>
        </w:rPr>
        <w:fldChar w:fldCharType="separate"/>
      </w:r>
      <w:r w:rsidR="007C7947" w:rsidRPr="000225EA">
        <w:rPr>
          <w:rFonts w:ascii="黑体"/>
        </w:rPr>
        <w:t>XX</w:t>
      </w:r>
      <w:r w:rsidR="007C7947" w:rsidRPr="000225EA">
        <w:rPr>
          <w:rFonts w:ascii="黑体"/>
        </w:rPr>
        <w:fldChar w:fldCharType="end"/>
      </w:r>
      <w:bookmarkEnd w:id="13"/>
      <w:r w:rsidR="007C7947" w:rsidRPr="000225EA">
        <w:t xml:space="preserve"> </w:t>
      </w:r>
      <w:r w:rsidR="007C7947" w:rsidRPr="000225EA">
        <w:rPr>
          <w:rFonts w:ascii="黑体"/>
        </w:rPr>
        <w:t>-</w:t>
      </w:r>
      <w:r w:rsidR="007C7947" w:rsidRPr="000225EA">
        <w:t xml:space="preserve"> </w:t>
      </w:r>
      <w:r w:rsidR="007C7947" w:rsidRPr="000225EA">
        <w:rPr>
          <w:rFonts w:ascii="黑体"/>
        </w:rPr>
        <w:fldChar w:fldCharType="begin">
          <w:ffData>
            <w:name w:val="PLSH_DATE_D"/>
            <w:enabled/>
            <w:calcOnExit w:val="0"/>
            <w:textInput>
              <w:default w:val="XX"/>
              <w:maxLength w:val="2"/>
            </w:textInput>
          </w:ffData>
        </w:fldChar>
      </w:r>
      <w:bookmarkStart w:id="14" w:name="PLSH_DATE_D"/>
      <w:r w:rsidR="007C7947" w:rsidRPr="000225EA">
        <w:rPr>
          <w:rFonts w:ascii="黑体"/>
        </w:rPr>
        <w:instrText xml:space="preserve"> FORMTEXT </w:instrText>
      </w:r>
      <w:r w:rsidR="007C7947" w:rsidRPr="000225EA">
        <w:rPr>
          <w:rFonts w:ascii="黑体"/>
        </w:rPr>
      </w:r>
      <w:r w:rsidR="007C7947" w:rsidRPr="000225EA">
        <w:rPr>
          <w:rFonts w:ascii="黑体"/>
        </w:rPr>
        <w:fldChar w:fldCharType="separate"/>
      </w:r>
      <w:r w:rsidR="007C7947" w:rsidRPr="000225EA">
        <w:rPr>
          <w:rFonts w:ascii="黑体"/>
        </w:rPr>
        <w:t>XX</w:t>
      </w:r>
      <w:r w:rsidR="007C7947" w:rsidRPr="000225EA">
        <w:rPr>
          <w:rFonts w:ascii="黑体"/>
        </w:rPr>
        <w:fldChar w:fldCharType="end"/>
      </w:r>
      <w:bookmarkEnd w:id="14"/>
      <w:r w:rsidR="007C7947" w:rsidRPr="000225EA">
        <w:rPr>
          <w:rFonts w:hint="eastAsia"/>
        </w:rPr>
        <w:t>发布</w:t>
      </w:r>
    </w:p>
    <w:p w14:paraId="707DFD7C" w14:textId="49E9AC18" w:rsidR="00837C24" w:rsidRPr="000225EA" w:rsidRDefault="0037098E">
      <w:pPr>
        <w:pStyle w:val="affffffffff8"/>
        <w:framePr w:wrap="around" w:y="14176"/>
      </w:pPr>
      <w:r w:rsidRPr="000225EA">
        <w:rPr>
          <w:rFonts w:ascii="黑体"/>
        </w:rPr>
        <w:fldChar w:fldCharType="begin">
          <w:ffData>
            <w:name w:val="CROT_DATE_Y"/>
            <w:enabled/>
            <w:calcOnExit w:val="0"/>
            <w:textInput>
              <w:default w:val="XXXX"/>
              <w:maxLength w:val="4"/>
            </w:textInput>
          </w:ffData>
        </w:fldChar>
      </w:r>
      <w:bookmarkStart w:id="15" w:name="CROT_DATE_Y"/>
      <w:r w:rsidRPr="000225EA">
        <w:rPr>
          <w:rFonts w:ascii="黑体"/>
        </w:rPr>
        <w:instrText xml:space="preserve"> FORMTEXT </w:instrText>
      </w:r>
      <w:r w:rsidRPr="000225EA">
        <w:rPr>
          <w:rFonts w:ascii="黑体"/>
        </w:rPr>
      </w:r>
      <w:r w:rsidRPr="000225EA">
        <w:rPr>
          <w:rFonts w:ascii="黑体"/>
        </w:rPr>
        <w:fldChar w:fldCharType="separate"/>
      </w:r>
      <w:r w:rsidRPr="000225EA">
        <w:rPr>
          <w:rFonts w:ascii="黑体"/>
          <w:noProof/>
        </w:rPr>
        <w:t>XXXX</w:t>
      </w:r>
      <w:r w:rsidRPr="000225EA">
        <w:rPr>
          <w:rFonts w:ascii="黑体"/>
        </w:rPr>
        <w:fldChar w:fldCharType="end"/>
      </w:r>
      <w:bookmarkEnd w:id="15"/>
      <w:r w:rsidR="007C7947" w:rsidRPr="000225EA">
        <w:t xml:space="preserve"> </w:t>
      </w:r>
      <w:r w:rsidR="007C7947" w:rsidRPr="000225EA">
        <w:rPr>
          <w:rFonts w:ascii="黑体"/>
        </w:rPr>
        <w:t>-</w:t>
      </w:r>
      <w:r w:rsidR="007C7947" w:rsidRPr="000225EA">
        <w:t xml:space="preserve"> </w:t>
      </w:r>
      <w:r w:rsidR="007C7947" w:rsidRPr="000225EA">
        <w:rPr>
          <w:rFonts w:ascii="黑体"/>
        </w:rPr>
        <w:fldChar w:fldCharType="begin">
          <w:ffData>
            <w:name w:val="CROT_DATE_M"/>
            <w:enabled/>
            <w:calcOnExit w:val="0"/>
            <w:textInput>
              <w:default w:val="XX"/>
              <w:maxLength w:val="2"/>
            </w:textInput>
          </w:ffData>
        </w:fldChar>
      </w:r>
      <w:bookmarkStart w:id="16" w:name="CROT_DATE_M"/>
      <w:r w:rsidR="007C7947" w:rsidRPr="000225EA">
        <w:rPr>
          <w:rFonts w:ascii="黑体"/>
        </w:rPr>
        <w:instrText xml:space="preserve"> FORMTEXT </w:instrText>
      </w:r>
      <w:r w:rsidR="007C7947" w:rsidRPr="000225EA">
        <w:rPr>
          <w:rFonts w:ascii="黑体"/>
        </w:rPr>
      </w:r>
      <w:r w:rsidR="007C7947" w:rsidRPr="000225EA">
        <w:rPr>
          <w:rFonts w:ascii="黑体"/>
        </w:rPr>
        <w:fldChar w:fldCharType="separate"/>
      </w:r>
      <w:r w:rsidR="007C7947" w:rsidRPr="000225EA">
        <w:rPr>
          <w:rFonts w:ascii="黑体"/>
        </w:rPr>
        <w:t>XX</w:t>
      </w:r>
      <w:r w:rsidR="007C7947" w:rsidRPr="000225EA">
        <w:rPr>
          <w:rFonts w:ascii="黑体"/>
        </w:rPr>
        <w:fldChar w:fldCharType="end"/>
      </w:r>
      <w:bookmarkEnd w:id="16"/>
      <w:r w:rsidR="007C7947" w:rsidRPr="000225EA">
        <w:t xml:space="preserve"> </w:t>
      </w:r>
      <w:r w:rsidR="007C7947" w:rsidRPr="000225EA">
        <w:rPr>
          <w:rFonts w:ascii="黑体"/>
        </w:rPr>
        <w:t>-</w:t>
      </w:r>
      <w:r w:rsidR="007C7947" w:rsidRPr="000225EA">
        <w:t xml:space="preserve"> </w:t>
      </w:r>
      <w:r w:rsidR="007C7947" w:rsidRPr="000225EA">
        <w:rPr>
          <w:rFonts w:ascii="黑体"/>
        </w:rPr>
        <w:fldChar w:fldCharType="begin">
          <w:ffData>
            <w:name w:val="CROT_DATE_D"/>
            <w:enabled/>
            <w:calcOnExit w:val="0"/>
            <w:textInput>
              <w:default w:val="XX"/>
              <w:maxLength w:val="2"/>
            </w:textInput>
          </w:ffData>
        </w:fldChar>
      </w:r>
      <w:bookmarkStart w:id="17" w:name="CROT_DATE_D"/>
      <w:r w:rsidR="007C7947" w:rsidRPr="000225EA">
        <w:rPr>
          <w:rFonts w:ascii="黑体"/>
        </w:rPr>
        <w:instrText xml:space="preserve"> FORMTEXT </w:instrText>
      </w:r>
      <w:r w:rsidR="007C7947" w:rsidRPr="000225EA">
        <w:rPr>
          <w:rFonts w:ascii="黑体"/>
        </w:rPr>
      </w:r>
      <w:r w:rsidR="007C7947" w:rsidRPr="000225EA">
        <w:rPr>
          <w:rFonts w:ascii="黑体"/>
        </w:rPr>
        <w:fldChar w:fldCharType="separate"/>
      </w:r>
      <w:r w:rsidR="007C7947" w:rsidRPr="000225EA">
        <w:rPr>
          <w:rFonts w:ascii="黑体"/>
        </w:rPr>
        <w:t>XX</w:t>
      </w:r>
      <w:r w:rsidR="007C7947" w:rsidRPr="000225EA">
        <w:rPr>
          <w:rFonts w:ascii="黑体"/>
        </w:rPr>
        <w:fldChar w:fldCharType="end"/>
      </w:r>
      <w:bookmarkEnd w:id="17"/>
      <w:r w:rsidR="007C7947" w:rsidRPr="000225EA">
        <w:rPr>
          <w:rFonts w:hint="eastAsia"/>
        </w:rPr>
        <w:t>实施</w:t>
      </w:r>
    </w:p>
    <w:p w14:paraId="20EB6A58" w14:textId="77777777" w:rsidR="000B2F24" w:rsidRPr="000225EA" w:rsidRDefault="000B2F24" w:rsidP="000B2F24">
      <w:pPr>
        <w:framePr w:w="7938" w:h="1134" w:hRule="exact" w:hSpace="125" w:vSpace="181" w:wrap="around" w:vAnchor="page" w:hAnchor="page" w:x="2150" w:y="15310" w:anchorLock="1"/>
        <w:widowControl/>
        <w:adjustRightInd/>
        <w:spacing w:line="0" w:lineRule="atLeast"/>
        <w:jc w:val="center"/>
        <w:rPr>
          <w:rFonts w:ascii="黑体" w:eastAsia="黑体" w:hAnsi="Times New Roman"/>
          <w:spacing w:val="20"/>
          <w:w w:val="135"/>
          <w:kern w:val="0"/>
          <w:sz w:val="28"/>
          <w:szCs w:val="20"/>
        </w:rPr>
      </w:pPr>
      <w:r w:rsidRPr="000225EA">
        <w:rPr>
          <w:rFonts w:ascii="黑体" w:eastAsia="黑体" w:hAnsi="Times New Roman" w:hint="eastAsia"/>
          <w:spacing w:val="20"/>
          <w:w w:val="135"/>
          <w:kern w:val="0"/>
          <w:sz w:val="28"/>
          <w:szCs w:val="20"/>
        </w:rPr>
        <w:t>浙江省质量协会</w:t>
      </w:r>
      <w:r w:rsidRPr="000225EA">
        <w:rPr>
          <w:rFonts w:ascii="黑体" w:eastAsia="黑体" w:hAnsi="Times New Roman" w:hint="eastAsia"/>
          <w:kern w:val="0"/>
          <w:sz w:val="28"/>
          <w:szCs w:val="20"/>
        </w:rPr>
        <w:t>  </w:t>
      </w:r>
      <w:r w:rsidRPr="000225EA">
        <w:rPr>
          <w:rFonts w:ascii="黑体" w:eastAsia="黑体" w:hAnsi="Times New Roman" w:hint="eastAsia"/>
          <w:spacing w:val="85"/>
          <w:kern w:val="0"/>
          <w:position w:val="3"/>
          <w:sz w:val="28"/>
          <w:szCs w:val="28"/>
        </w:rPr>
        <w:t>发布</w:t>
      </w:r>
    </w:p>
    <w:p w14:paraId="290902ED" w14:textId="77777777" w:rsidR="00837C24" w:rsidRPr="000225EA" w:rsidRDefault="007C7947">
      <w:pPr>
        <w:rPr>
          <w:rFonts w:ascii="宋体" w:hAnsi="宋体"/>
          <w:sz w:val="28"/>
          <w:szCs w:val="28"/>
        </w:rPr>
        <w:sectPr w:rsidR="00837C24" w:rsidRPr="000225EA">
          <w:headerReference w:type="even" r:id="rId10"/>
          <w:headerReference w:type="default" r:id="rId11"/>
          <w:footerReference w:type="even" r:id="rId12"/>
          <w:footerReference w:type="default" r:id="rId13"/>
          <w:headerReference w:type="first" r:id="rId14"/>
          <w:footerReference w:type="first" r:id="rId15"/>
          <w:type w:val="continuous"/>
          <w:pgSz w:w="11906" w:h="16838"/>
          <w:pgMar w:top="567" w:right="1134" w:bottom="1134" w:left="1134" w:header="1418" w:footer="1134" w:gutter="284"/>
          <w:cols w:space="425"/>
          <w:titlePg/>
          <w:docGrid w:linePitch="312"/>
        </w:sectPr>
      </w:pPr>
      <w:r w:rsidRPr="000225EA">
        <w:rPr>
          <w:rFonts w:ascii="宋体" w:hAnsi="宋体" w:hint="eastAsia"/>
          <w:noProof/>
          <w:sz w:val="28"/>
          <w:szCs w:val="28"/>
        </w:rPr>
        <mc:AlternateContent>
          <mc:Choice Requires="wps">
            <w:drawing>
              <wp:anchor distT="0" distB="0" distL="114300" distR="114300" simplePos="0" relativeHeight="251660288" behindDoc="0" locked="1" layoutInCell="1" allowOverlap="1" wp14:anchorId="31DA248F" wp14:editId="18B9599E">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xmlns:wpsCustomData="http://www.wps.cn/officeDocument/2013/wpsCustomData">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14:paraId="0993D7C5" w14:textId="77777777" w:rsidR="00710AE8" w:rsidRDefault="00710AE8" w:rsidP="00710AE8">
      <w:pPr>
        <w:pStyle w:val="afffffff1"/>
        <w:spacing w:after="360"/>
        <w:rPr>
          <w:rFonts w:hint="eastAsia"/>
        </w:rPr>
      </w:pPr>
      <w:bookmarkStart w:id="18" w:name="_Toc144981001"/>
      <w:bookmarkStart w:id="19" w:name="_Toc144982161"/>
      <w:bookmarkStart w:id="20" w:name="BookMark1"/>
      <w:r w:rsidRPr="00710AE8">
        <w:rPr>
          <w:rFonts w:hint="eastAsia"/>
          <w:spacing w:val="320"/>
        </w:rPr>
        <w:lastRenderedPageBreak/>
        <w:t>目</w:t>
      </w:r>
      <w:r>
        <w:rPr>
          <w:rFonts w:hint="eastAsia"/>
        </w:rPr>
        <w:t>次</w:t>
      </w:r>
    </w:p>
    <w:p w14:paraId="7BB58904" w14:textId="49C440F9" w:rsidR="00710AE8" w:rsidRPr="00710AE8" w:rsidRDefault="00710AE8">
      <w:pPr>
        <w:pStyle w:val="TOC1"/>
        <w:tabs>
          <w:tab w:val="right" w:leader="dot" w:pos="9344"/>
        </w:tabs>
        <w:rPr>
          <w:rFonts w:asciiTheme="minorHAnsi" w:eastAsiaTheme="minorEastAsia" w:hAnsiTheme="minorHAnsi" w:cstheme="minorBidi"/>
          <w:noProof/>
          <w:szCs w:val="22"/>
          <w14:ligatures w14:val="standardContextual"/>
        </w:rPr>
      </w:pPr>
      <w:r w:rsidRPr="00710AE8">
        <w:fldChar w:fldCharType="begin"/>
      </w:r>
      <w:r w:rsidRPr="00710AE8">
        <w:instrText xml:space="preserve"> TOC \o "1-1" \h </w:instrText>
      </w:r>
      <w:r w:rsidRPr="00710AE8">
        <w:fldChar w:fldCharType="separate"/>
      </w:r>
      <w:hyperlink w:anchor="_Toc144982275" w:history="1">
        <w:r w:rsidRPr="00710AE8">
          <w:rPr>
            <w:rStyle w:val="afffff1"/>
            <w:noProof/>
          </w:rPr>
          <w:t>前言</w:t>
        </w:r>
        <w:r w:rsidRPr="00710AE8">
          <w:rPr>
            <w:noProof/>
          </w:rPr>
          <w:tab/>
        </w:r>
        <w:r w:rsidRPr="00710AE8">
          <w:rPr>
            <w:noProof/>
          </w:rPr>
          <w:fldChar w:fldCharType="begin"/>
        </w:r>
        <w:r w:rsidRPr="00710AE8">
          <w:rPr>
            <w:noProof/>
          </w:rPr>
          <w:instrText xml:space="preserve"> PAGEREF _Toc144982275 \h </w:instrText>
        </w:r>
        <w:r w:rsidRPr="00710AE8">
          <w:rPr>
            <w:noProof/>
          </w:rPr>
        </w:r>
        <w:r w:rsidRPr="00710AE8">
          <w:rPr>
            <w:noProof/>
          </w:rPr>
          <w:fldChar w:fldCharType="separate"/>
        </w:r>
        <w:r w:rsidR="0090183F">
          <w:rPr>
            <w:noProof/>
          </w:rPr>
          <w:t>I</w:t>
        </w:r>
        <w:r w:rsidRPr="00710AE8">
          <w:rPr>
            <w:noProof/>
          </w:rPr>
          <w:fldChar w:fldCharType="end"/>
        </w:r>
      </w:hyperlink>
    </w:p>
    <w:p w14:paraId="7E564A45" w14:textId="7F78D988" w:rsidR="00710AE8" w:rsidRPr="00710AE8" w:rsidRDefault="00710AE8">
      <w:pPr>
        <w:pStyle w:val="TOC1"/>
        <w:tabs>
          <w:tab w:val="right" w:leader="dot" w:pos="9344"/>
        </w:tabs>
        <w:rPr>
          <w:rFonts w:asciiTheme="minorHAnsi" w:eastAsiaTheme="minorEastAsia" w:hAnsiTheme="minorHAnsi" w:cstheme="minorBidi"/>
          <w:noProof/>
          <w:szCs w:val="22"/>
          <w14:ligatures w14:val="standardContextual"/>
        </w:rPr>
      </w:pPr>
      <w:hyperlink w:anchor="_Toc144982276" w:history="1">
        <w:r w:rsidRPr="00710AE8">
          <w:rPr>
            <w:rStyle w:val="afffff1"/>
            <w:noProof/>
          </w:rPr>
          <w:t>1</w:t>
        </w:r>
        <w:r>
          <w:rPr>
            <w:rStyle w:val="afffff1"/>
            <w:noProof/>
          </w:rPr>
          <w:t xml:space="preserve"> </w:t>
        </w:r>
        <w:r w:rsidRPr="00710AE8">
          <w:rPr>
            <w:rStyle w:val="afffff1"/>
            <w:noProof/>
          </w:rPr>
          <w:t xml:space="preserve"> 范围</w:t>
        </w:r>
        <w:r w:rsidRPr="00710AE8">
          <w:rPr>
            <w:noProof/>
          </w:rPr>
          <w:tab/>
        </w:r>
        <w:r w:rsidRPr="00710AE8">
          <w:rPr>
            <w:noProof/>
          </w:rPr>
          <w:fldChar w:fldCharType="begin"/>
        </w:r>
        <w:r w:rsidRPr="00710AE8">
          <w:rPr>
            <w:noProof/>
          </w:rPr>
          <w:instrText xml:space="preserve"> PAGEREF _Toc144982276 \h </w:instrText>
        </w:r>
        <w:r w:rsidRPr="00710AE8">
          <w:rPr>
            <w:noProof/>
          </w:rPr>
        </w:r>
        <w:r w:rsidRPr="00710AE8">
          <w:rPr>
            <w:noProof/>
          </w:rPr>
          <w:fldChar w:fldCharType="separate"/>
        </w:r>
        <w:r w:rsidR="0090183F">
          <w:rPr>
            <w:noProof/>
          </w:rPr>
          <w:t>1</w:t>
        </w:r>
        <w:r w:rsidRPr="00710AE8">
          <w:rPr>
            <w:noProof/>
          </w:rPr>
          <w:fldChar w:fldCharType="end"/>
        </w:r>
      </w:hyperlink>
    </w:p>
    <w:p w14:paraId="4F6C47F4" w14:textId="215FBDCC" w:rsidR="00710AE8" w:rsidRPr="00710AE8" w:rsidRDefault="00710AE8">
      <w:pPr>
        <w:pStyle w:val="TOC1"/>
        <w:tabs>
          <w:tab w:val="right" w:leader="dot" w:pos="9344"/>
        </w:tabs>
        <w:rPr>
          <w:rFonts w:asciiTheme="minorHAnsi" w:eastAsiaTheme="minorEastAsia" w:hAnsiTheme="minorHAnsi" w:cstheme="minorBidi"/>
          <w:noProof/>
          <w:szCs w:val="22"/>
          <w14:ligatures w14:val="standardContextual"/>
        </w:rPr>
      </w:pPr>
      <w:hyperlink w:anchor="_Toc144982277" w:history="1">
        <w:r w:rsidRPr="00710AE8">
          <w:rPr>
            <w:rStyle w:val="afffff1"/>
            <w:noProof/>
          </w:rPr>
          <w:t>2</w:t>
        </w:r>
        <w:r>
          <w:rPr>
            <w:rStyle w:val="afffff1"/>
            <w:noProof/>
          </w:rPr>
          <w:t xml:space="preserve"> </w:t>
        </w:r>
        <w:r w:rsidRPr="00710AE8">
          <w:rPr>
            <w:rStyle w:val="afffff1"/>
            <w:noProof/>
          </w:rPr>
          <w:t xml:space="preserve"> 规范性引用文件</w:t>
        </w:r>
        <w:r w:rsidRPr="00710AE8">
          <w:rPr>
            <w:noProof/>
          </w:rPr>
          <w:tab/>
        </w:r>
        <w:r w:rsidRPr="00710AE8">
          <w:rPr>
            <w:noProof/>
          </w:rPr>
          <w:fldChar w:fldCharType="begin"/>
        </w:r>
        <w:r w:rsidRPr="00710AE8">
          <w:rPr>
            <w:noProof/>
          </w:rPr>
          <w:instrText xml:space="preserve"> PAGEREF _Toc144982277 \h </w:instrText>
        </w:r>
        <w:r w:rsidRPr="00710AE8">
          <w:rPr>
            <w:noProof/>
          </w:rPr>
        </w:r>
        <w:r w:rsidRPr="00710AE8">
          <w:rPr>
            <w:noProof/>
          </w:rPr>
          <w:fldChar w:fldCharType="separate"/>
        </w:r>
        <w:r w:rsidR="0090183F">
          <w:rPr>
            <w:noProof/>
          </w:rPr>
          <w:t>1</w:t>
        </w:r>
        <w:r w:rsidRPr="00710AE8">
          <w:rPr>
            <w:noProof/>
          </w:rPr>
          <w:fldChar w:fldCharType="end"/>
        </w:r>
      </w:hyperlink>
    </w:p>
    <w:p w14:paraId="08114478" w14:textId="4FD5B3BC" w:rsidR="00710AE8" w:rsidRPr="00710AE8" w:rsidRDefault="00710AE8">
      <w:pPr>
        <w:pStyle w:val="TOC1"/>
        <w:tabs>
          <w:tab w:val="right" w:leader="dot" w:pos="9344"/>
        </w:tabs>
        <w:rPr>
          <w:rFonts w:asciiTheme="minorHAnsi" w:eastAsiaTheme="minorEastAsia" w:hAnsiTheme="minorHAnsi" w:cstheme="minorBidi"/>
          <w:noProof/>
          <w:szCs w:val="22"/>
          <w14:ligatures w14:val="standardContextual"/>
        </w:rPr>
      </w:pPr>
      <w:hyperlink w:anchor="_Toc144982278" w:history="1">
        <w:r w:rsidRPr="00710AE8">
          <w:rPr>
            <w:rStyle w:val="afffff1"/>
            <w:noProof/>
          </w:rPr>
          <w:t>3</w:t>
        </w:r>
        <w:r>
          <w:rPr>
            <w:rStyle w:val="afffff1"/>
            <w:noProof/>
          </w:rPr>
          <w:t xml:space="preserve"> </w:t>
        </w:r>
        <w:r w:rsidRPr="00710AE8">
          <w:rPr>
            <w:rStyle w:val="afffff1"/>
            <w:noProof/>
          </w:rPr>
          <w:t xml:space="preserve"> 术语和定义</w:t>
        </w:r>
        <w:r w:rsidRPr="00710AE8">
          <w:rPr>
            <w:noProof/>
          </w:rPr>
          <w:tab/>
        </w:r>
        <w:r w:rsidRPr="00710AE8">
          <w:rPr>
            <w:noProof/>
          </w:rPr>
          <w:fldChar w:fldCharType="begin"/>
        </w:r>
        <w:r w:rsidRPr="00710AE8">
          <w:rPr>
            <w:noProof/>
          </w:rPr>
          <w:instrText xml:space="preserve"> PAGEREF _Toc144982278 \h </w:instrText>
        </w:r>
        <w:r w:rsidRPr="00710AE8">
          <w:rPr>
            <w:noProof/>
          </w:rPr>
        </w:r>
        <w:r w:rsidRPr="00710AE8">
          <w:rPr>
            <w:noProof/>
          </w:rPr>
          <w:fldChar w:fldCharType="separate"/>
        </w:r>
        <w:r w:rsidR="0090183F">
          <w:rPr>
            <w:noProof/>
          </w:rPr>
          <w:t>1</w:t>
        </w:r>
        <w:r w:rsidRPr="00710AE8">
          <w:rPr>
            <w:noProof/>
          </w:rPr>
          <w:fldChar w:fldCharType="end"/>
        </w:r>
      </w:hyperlink>
    </w:p>
    <w:p w14:paraId="197C677E" w14:textId="13406D32" w:rsidR="00710AE8" w:rsidRPr="00710AE8" w:rsidRDefault="00710AE8">
      <w:pPr>
        <w:pStyle w:val="TOC1"/>
        <w:tabs>
          <w:tab w:val="right" w:leader="dot" w:pos="9344"/>
        </w:tabs>
        <w:rPr>
          <w:rFonts w:asciiTheme="minorHAnsi" w:eastAsiaTheme="minorEastAsia" w:hAnsiTheme="minorHAnsi" w:cstheme="minorBidi"/>
          <w:noProof/>
          <w:szCs w:val="22"/>
          <w14:ligatures w14:val="standardContextual"/>
        </w:rPr>
      </w:pPr>
      <w:hyperlink w:anchor="_Toc144982279" w:history="1">
        <w:r w:rsidRPr="00710AE8">
          <w:rPr>
            <w:rStyle w:val="afffff1"/>
            <w:noProof/>
          </w:rPr>
          <w:t>4</w:t>
        </w:r>
        <w:r>
          <w:rPr>
            <w:rStyle w:val="afffff1"/>
            <w:noProof/>
          </w:rPr>
          <w:t xml:space="preserve"> </w:t>
        </w:r>
        <w:r w:rsidRPr="00710AE8">
          <w:rPr>
            <w:rStyle w:val="afffff1"/>
            <w:noProof/>
          </w:rPr>
          <w:t xml:space="preserve"> 分类</w:t>
        </w:r>
        <w:r w:rsidRPr="00710AE8">
          <w:rPr>
            <w:noProof/>
          </w:rPr>
          <w:tab/>
        </w:r>
        <w:r w:rsidRPr="00710AE8">
          <w:rPr>
            <w:noProof/>
          </w:rPr>
          <w:fldChar w:fldCharType="begin"/>
        </w:r>
        <w:r w:rsidRPr="00710AE8">
          <w:rPr>
            <w:noProof/>
          </w:rPr>
          <w:instrText xml:space="preserve"> PAGEREF _Toc144982279 \h </w:instrText>
        </w:r>
        <w:r w:rsidRPr="00710AE8">
          <w:rPr>
            <w:noProof/>
          </w:rPr>
        </w:r>
        <w:r w:rsidRPr="00710AE8">
          <w:rPr>
            <w:noProof/>
          </w:rPr>
          <w:fldChar w:fldCharType="separate"/>
        </w:r>
        <w:r w:rsidR="0090183F">
          <w:rPr>
            <w:noProof/>
          </w:rPr>
          <w:t>1</w:t>
        </w:r>
        <w:r w:rsidRPr="00710AE8">
          <w:rPr>
            <w:noProof/>
          </w:rPr>
          <w:fldChar w:fldCharType="end"/>
        </w:r>
      </w:hyperlink>
    </w:p>
    <w:p w14:paraId="549B1394" w14:textId="7517217C" w:rsidR="00710AE8" w:rsidRPr="00710AE8" w:rsidRDefault="00710AE8">
      <w:pPr>
        <w:pStyle w:val="TOC1"/>
        <w:tabs>
          <w:tab w:val="right" w:leader="dot" w:pos="9344"/>
        </w:tabs>
        <w:rPr>
          <w:rFonts w:asciiTheme="minorHAnsi" w:eastAsiaTheme="minorEastAsia" w:hAnsiTheme="minorHAnsi" w:cstheme="minorBidi"/>
          <w:noProof/>
          <w:szCs w:val="22"/>
          <w14:ligatures w14:val="standardContextual"/>
        </w:rPr>
      </w:pPr>
      <w:hyperlink w:anchor="_Toc144982280" w:history="1">
        <w:r w:rsidRPr="00710AE8">
          <w:rPr>
            <w:rStyle w:val="afffff1"/>
            <w:noProof/>
          </w:rPr>
          <w:t>5</w:t>
        </w:r>
        <w:r>
          <w:rPr>
            <w:rStyle w:val="afffff1"/>
            <w:noProof/>
          </w:rPr>
          <w:t xml:space="preserve"> </w:t>
        </w:r>
        <w:r w:rsidRPr="00710AE8">
          <w:rPr>
            <w:rStyle w:val="afffff1"/>
            <w:noProof/>
          </w:rPr>
          <w:t xml:space="preserve"> 基本要求</w:t>
        </w:r>
        <w:r w:rsidRPr="00710AE8">
          <w:rPr>
            <w:noProof/>
          </w:rPr>
          <w:tab/>
        </w:r>
        <w:r w:rsidRPr="00710AE8">
          <w:rPr>
            <w:noProof/>
          </w:rPr>
          <w:fldChar w:fldCharType="begin"/>
        </w:r>
        <w:r w:rsidRPr="00710AE8">
          <w:rPr>
            <w:noProof/>
          </w:rPr>
          <w:instrText xml:space="preserve"> PAGEREF _Toc144982280 \h </w:instrText>
        </w:r>
        <w:r w:rsidRPr="00710AE8">
          <w:rPr>
            <w:noProof/>
          </w:rPr>
        </w:r>
        <w:r w:rsidRPr="00710AE8">
          <w:rPr>
            <w:noProof/>
          </w:rPr>
          <w:fldChar w:fldCharType="separate"/>
        </w:r>
        <w:r w:rsidR="0090183F">
          <w:rPr>
            <w:noProof/>
          </w:rPr>
          <w:t>1</w:t>
        </w:r>
        <w:r w:rsidRPr="00710AE8">
          <w:rPr>
            <w:noProof/>
          </w:rPr>
          <w:fldChar w:fldCharType="end"/>
        </w:r>
      </w:hyperlink>
    </w:p>
    <w:p w14:paraId="5C4B078E" w14:textId="4505CC16" w:rsidR="00710AE8" w:rsidRPr="00710AE8" w:rsidRDefault="00710AE8">
      <w:pPr>
        <w:pStyle w:val="TOC1"/>
        <w:tabs>
          <w:tab w:val="right" w:leader="dot" w:pos="9344"/>
        </w:tabs>
        <w:rPr>
          <w:rFonts w:asciiTheme="minorHAnsi" w:eastAsiaTheme="minorEastAsia" w:hAnsiTheme="minorHAnsi" w:cstheme="minorBidi"/>
          <w:noProof/>
          <w:szCs w:val="22"/>
          <w14:ligatures w14:val="standardContextual"/>
        </w:rPr>
      </w:pPr>
      <w:hyperlink w:anchor="_Toc144982281" w:history="1">
        <w:r w:rsidRPr="00710AE8">
          <w:rPr>
            <w:rStyle w:val="afffff1"/>
            <w:noProof/>
          </w:rPr>
          <w:t>6</w:t>
        </w:r>
        <w:r>
          <w:rPr>
            <w:rStyle w:val="afffff1"/>
            <w:noProof/>
          </w:rPr>
          <w:t xml:space="preserve"> </w:t>
        </w:r>
        <w:r w:rsidRPr="00710AE8">
          <w:rPr>
            <w:rStyle w:val="afffff1"/>
            <w:noProof/>
          </w:rPr>
          <w:t xml:space="preserve"> 技术要求</w:t>
        </w:r>
        <w:r w:rsidRPr="00710AE8">
          <w:rPr>
            <w:noProof/>
          </w:rPr>
          <w:tab/>
        </w:r>
        <w:r w:rsidRPr="00710AE8">
          <w:rPr>
            <w:noProof/>
          </w:rPr>
          <w:fldChar w:fldCharType="begin"/>
        </w:r>
        <w:r w:rsidRPr="00710AE8">
          <w:rPr>
            <w:noProof/>
          </w:rPr>
          <w:instrText xml:space="preserve"> PAGEREF _Toc144982281 \h </w:instrText>
        </w:r>
        <w:r w:rsidRPr="00710AE8">
          <w:rPr>
            <w:noProof/>
          </w:rPr>
        </w:r>
        <w:r w:rsidRPr="00710AE8">
          <w:rPr>
            <w:noProof/>
          </w:rPr>
          <w:fldChar w:fldCharType="separate"/>
        </w:r>
        <w:r w:rsidR="0090183F">
          <w:rPr>
            <w:noProof/>
          </w:rPr>
          <w:t>2</w:t>
        </w:r>
        <w:r w:rsidRPr="00710AE8">
          <w:rPr>
            <w:noProof/>
          </w:rPr>
          <w:fldChar w:fldCharType="end"/>
        </w:r>
      </w:hyperlink>
    </w:p>
    <w:p w14:paraId="456DB6EA" w14:textId="02BFB968" w:rsidR="00710AE8" w:rsidRPr="00710AE8" w:rsidRDefault="00710AE8">
      <w:pPr>
        <w:pStyle w:val="TOC1"/>
        <w:tabs>
          <w:tab w:val="right" w:leader="dot" w:pos="9344"/>
        </w:tabs>
        <w:rPr>
          <w:rFonts w:asciiTheme="minorHAnsi" w:eastAsiaTheme="minorEastAsia" w:hAnsiTheme="minorHAnsi" w:cstheme="minorBidi"/>
          <w:noProof/>
          <w:szCs w:val="22"/>
          <w14:ligatures w14:val="standardContextual"/>
        </w:rPr>
      </w:pPr>
      <w:hyperlink w:anchor="_Toc144982282" w:history="1">
        <w:r w:rsidRPr="00710AE8">
          <w:rPr>
            <w:rStyle w:val="afffff1"/>
            <w:noProof/>
          </w:rPr>
          <w:t>7</w:t>
        </w:r>
        <w:r>
          <w:rPr>
            <w:rStyle w:val="afffff1"/>
            <w:noProof/>
          </w:rPr>
          <w:t xml:space="preserve"> </w:t>
        </w:r>
        <w:r w:rsidRPr="00710AE8">
          <w:rPr>
            <w:rStyle w:val="afffff1"/>
            <w:noProof/>
          </w:rPr>
          <w:t xml:space="preserve"> 试验方法</w:t>
        </w:r>
        <w:r w:rsidRPr="00710AE8">
          <w:rPr>
            <w:noProof/>
          </w:rPr>
          <w:tab/>
        </w:r>
        <w:r w:rsidRPr="00710AE8">
          <w:rPr>
            <w:noProof/>
          </w:rPr>
          <w:fldChar w:fldCharType="begin"/>
        </w:r>
        <w:r w:rsidRPr="00710AE8">
          <w:rPr>
            <w:noProof/>
          </w:rPr>
          <w:instrText xml:space="preserve"> PAGEREF _Toc144982282 \h </w:instrText>
        </w:r>
        <w:r w:rsidRPr="00710AE8">
          <w:rPr>
            <w:noProof/>
          </w:rPr>
        </w:r>
        <w:r w:rsidRPr="00710AE8">
          <w:rPr>
            <w:noProof/>
          </w:rPr>
          <w:fldChar w:fldCharType="separate"/>
        </w:r>
        <w:r w:rsidR="0090183F">
          <w:rPr>
            <w:noProof/>
          </w:rPr>
          <w:t>7</w:t>
        </w:r>
        <w:r w:rsidRPr="00710AE8">
          <w:rPr>
            <w:noProof/>
          </w:rPr>
          <w:fldChar w:fldCharType="end"/>
        </w:r>
      </w:hyperlink>
    </w:p>
    <w:p w14:paraId="1D0F112B" w14:textId="64E87DC6" w:rsidR="00710AE8" w:rsidRPr="00710AE8" w:rsidRDefault="00710AE8">
      <w:pPr>
        <w:pStyle w:val="TOC1"/>
        <w:tabs>
          <w:tab w:val="right" w:leader="dot" w:pos="9344"/>
        </w:tabs>
        <w:rPr>
          <w:rFonts w:asciiTheme="minorHAnsi" w:eastAsiaTheme="minorEastAsia" w:hAnsiTheme="minorHAnsi" w:cstheme="minorBidi"/>
          <w:noProof/>
          <w:szCs w:val="22"/>
          <w14:ligatures w14:val="standardContextual"/>
        </w:rPr>
      </w:pPr>
      <w:hyperlink w:anchor="_Toc144982283" w:history="1">
        <w:r w:rsidRPr="00710AE8">
          <w:rPr>
            <w:rStyle w:val="afffff1"/>
            <w:noProof/>
          </w:rPr>
          <w:t>8</w:t>
        </w:r>
        <w:r>
          <w:rPr>
            <w:rStyle w:val="afffff1"/>
            <w:noProof/>
          </w:rPr>
          <w:t xml:space="preserve"> </w:t>
        </w:r>
        <w:r w:rsidRPr="00710AE8">
          <w:rPr>
            <w:rStyle w:val="afffff1"/>
            <w:noProof/>
          </w:rPr>
          <w:t xml:space="preserve"> 检验规则</w:t>
        </w:r>
        <w:r w:rsidRPr="00710AE8">
          <w:rPr>
            <w:noProof/>
          </w:rPr>
          <w:tab/>
        </w:r>
        <w:r w:rsidRPr="00710AE8">
          <w:rPr>
            <w:noProof/>
          </w:rPr>
          <w:fldChar w:fldCharType="begin"/>
        </w:r>
        <w:r w:rsidRPr="00710AE8">
          <w:rPr>
            <w:noProof/>
          </w:rPr>
          <w:instrText xml:space="preserve"> PAGEREF _Toc144982283 \h </w:instrText>
        </w:r>
        <w:r w:rsidRPr="00710AE8">
          <w:rPr>
            <w:noProof/>
          </w:rPr>
        </w:r>
        <w:r w:rsidRPr="00710AE8">
          <w:rPr>
            <w:noProof/>
          </w:rPr>
          <w:fldChar w:fldCharType="separate"/>
        </w:r>
        <w:r w:rsidR="0090183F">
          <w:rPr>
            <w:noProof/>
          </w:rPr>
          <w:t>9</w:t>
        </w:r>
        <w:r w:rsidRPr="00710AE8">
          <w:rPr>
            <w:noProof/>
          </w:rPr>
          <w:fldChar w:fldCharType="end"/>
        </w:r>
      </w:hyperlink>
    </w:p>
    <w:p w14:paraId="66125026" w14:textId="6FA01A06" w:rsidR="00710AE8" w:rsidRPr="00710AE8" w:rsidRDefault="00710AE8">
      <w:pPr>
        <w:pStyle w:val="TOC1"/>
        <w:tabs>
          <w:tab w:val="right" w:leader="dot" w:pos="9344"/>
        </w:tabs>
        <w:rPr>
          <w:rFonts w:asciiTheme="minorHAnsi" w:eastAsiaTheme="minorEastAsia" w:hAnsiTheme="minorHAnsi" w:cstheme="minorBidi"/>
          <w:noProof/>
          <w:szCs w:val="22"/>
          <w14:ligatures w14:val="standardContextual"/>
        </w:rPr>
      </w:pPr>
      <w:hyperlink w:anchor="_Toc144982284" w:history="1">
        <w:r w:rsidRPr="00710AE8">
          <w:rPr>
            <w:rStyle w:val="afffff1"/>
            <w:noProof/>
          </w:rPr>
          <w:t>9</w:t>
        </w:r>
        <w:r>
          <w:rPr>
            <w:rStyle w:val="afffff1"/>
            <w:noProof/>
          </w:rPr>
          <w:t xml:space="preserve"> </w:t>
        </w:r>
        <w:r w:rsidRPr="00710AE8">
          <w:rPr>
            <w:rStyle w:val="afffff1"/>
            <w:noProof/>
          </w:rPr>
          <w:t xml:space="preserve"> 标志、包装、运输和贮存</w:t>
        </w:r>
        <w:r w:rsidRPr="00710AE8">
          <w:rPr>
            <w:noProof/>
          </w:rPr>
          <w:tab/>
        </w:r>
        <w:r w:rsidRPr="00710AE8">
          <w:rPr>
            <w:noProof/>
          </w:rPr>
          <w:fldChar w:fldCharType="begin"/>
        </w:r>
        <w:r w:rsidRPr="00710AE8">
          <w:rPr>
            <w:noProof/>
          </w:rPr>
          <w:instrText xml:space="preserve"> PAGEREF _Toc144982284 \h </w:instrText>
        </w:r>
        <w:r w:rsidRPr="00710AE8">
          <w:rPr>
            <w:noProof/>
          </w:rPr>
        </w:r>
        <w:r w:rsidRPr="00710AE8">
          <w:rPr>
            <w:noProof/>
          </w:rPr>
          <w:fldChar w:fldCharType="separate"/>
        </w:r>
        <w:r w:rsidR="0090183F">
          <w:rPr>
            <w:noProof/>
          </w:rPr>
          <w:t>12</w:t>
        </w:r>
        <w:r w:rsidRPr="00710AE8">
          <w:rPr>
            <w:noProof/>
          </w:rPr>
          <w:fldChar w:fldCharType="end"/>
        </w:r>
      </w:hyperlink>
    </w:p>
    <w:p w14:paraId="67999E1D" w14:textId="3A07DDD2" w:rsidR="00710AE8" w:rsidRPr="00710AE8" w:rsidRDefault="00710AE8">
      <w:pPr>
        <w:pStyle w:val="TOC1"/>
        <w:tabs>
          <w:tab w:val="right" w:leader="dot" w:pos="9344"/>
        </w:tabs>
        <w:rPr>
          <w:rFonts w:asciiTheme="minorHAnsi" w:eastAsiaTheme="minorEastAsia" w:hAnsiTheme="minorHAnsi" w:cstheme="minorBidi"/>
          <w:noProof/>
          <w:szCs w:val="22"/>
          <w14:ligatures w14:val="standardContextual"/>
        </w:rPr>
      </w:pPr>
      <w:hyperlink w:anchor="_Toc144982285" w:history="1">
        <w:r w:rsidRPr="00710AE8">
          <w:rPr>
            <w:rStyle w:val="afffff1"/>
            <w:noProof/>
          </w:rPr>
          <w:t>10</w:t>
        </w:r>
        <w:r>
          <w:rPr>
            <w:rStyle w:val="afffff1"/>
            <w:noProof/>
          </w:rPr>
          <w:t xml:space="preserve"> </w:t>
        </w:r>
        <w:r w:rsidRPr="00710AE8">
          <w:rPr>
            <w:rStyle w:val="afffff1"/>
            <w:noProof/>
          </w:rPr>
          <w:t xml:space="preserve"> 质量承诺</w:t>
        </w:r>
        <w:r w:rsidRPr="00710AE8">
          <w:rPr>
            <w:noProof/>
          </w:rPr>
          <w:tab/>
        </w:r>
        <w:r w:rsidRPr="00710AE8">
          <w:rPr>
            <w:noProof/>
          </w:rPr>
          <w:fldChar w:fldCharType="begin"/>
        </w:r>
        <w:r w:rsidRPr="00710AE8">
          <w:rPr>
            <w:noProof/>
          </w:rPr>
          <w:instrText xml:space="preserve"> PAGEREF _Toc144982285 \h </w:instrText>
        </w:r>
        <w:r w:rsidRPr="00710AE8">
          <w:rPr>
            <w:noProof/>
          </w:rPr>
        </w:r>
        <w:r w:rsidRPr="00710AE8">
          <w:rPr>
            <w:noProof/>
          </w:rPr>
          <w:fldChar w:fldCharType="separate"/>
        </w:r>
        <w:r w:rsidR="0090183F">
          <w:rPr>
            <w:noProof/>
          </w:rPr>
          <w:t>12</w:t>
        </w:r>
        <w:r w:rsidRPr="00710AE8">
          <w:rPr>
            <w:noProof/>
          </w:rPr>
          <w:fldChar w:fldCharType="end"/>
        </w:r>
      </w:hyperlink>
    </w:p>
    <w:p w14:paraId="0B53B659" w14:textId="4C997618" w:rsidR="00710AE8" w:rsidRPr="00710AE8" w:rsidRDefault="00710AE8">
      <w:pPr>
        <w:pStyle w:val="TOC1"/>
        <w:tabs>
          <w:tab w:val="right" w:leader="dot" w:pos="9344"/>
        </w:tabs>
        <w:rPr>
          <w:rFonts w:asciiTheme="minorHAnsi" w:eastAsiaTheme="minorEastAsia" w:hAnsiTheme="minorHAnsi" w:cstheme="minorBidi"/>
          <w:noProof/>
          <w:szCs w:val="22"/>
          <w14:ligatures w14:val="standardContextual"/>
        </w:rPr>
      </w:pPr>
      <w:hyperlink w:anchor="_Toc144982286" w:history="1">
        <w:r w:rsidRPr="00710AE8">
          <w:rPr>
            <w:rStyle w:val="afffff1"/>
            <w:noProof/>
          </w:rPr>
          <w:t>附录A（资料性附录）</w:t>
        </w:r>
        <w:r w:rsidRPr="00710AE8">
          <w:rPr>
            <w:rStyle w:val="afffff1"/>
            <w:noProof/>
          </w:rPr>
          <w:t xml:space="preserve"> </w:t>
        </w:r>
        <w:r w:rsidRPr="00710AE8">
          <w:rPr>
            <w:rStyle w:val="afffff1"/>
            <w:noProof/>
          </w:rPr>
          <w:t>谐波波形</w:t>
        </w:r>
        <w:r w:rsidRPr="00710AE8">
          <w:rPr>
            <w:noProof/>
          </w:rPr>
          <w:tab/>
        </w:r>
        <w:r w:rsidRPr="00710AE8">
          <w:rPr>
            <w:noProof/>
          </w:rPr>
          <w:fldChar w:fldCharType="begin"/>
        </w:r>
        <w:r w:rsidRPr="00710AE8">
          <w:rPr>
            <w:noProof/>
          </w:rPr>
          <w:instrText xml:space="preserve"> PAGEREF _Toc144982286 \h </w:instrText>
        </w:r>
        <w:r w:rsidRPr="00710AE8">
          <w:rPr>
            <w:noProof/>
          </w:rPr>
        </w:r>
        <w:r w:rsidRPr="00710AE8">
          <w:rPr>
            <w:noProof/>
          </w:rPr>
          <w:fldChar w:fldCharType="separate"/>
        </w:r>
        <w:r w:rsidR="0090183F">
          <w:rPr>
            <w:noProof/>
          </w:rPr>
          <w:t>13</w:t>
        </w:r>
        <w:r w:rsidRPr="00710AE8">
          <w:rPr>
            <w:noProof/>
          </w:rPr>
          <w:fldChar w:fldCharType="end"/>
        </w:r>
      </w:hyperlink>
    </w:p>
    <w:p w14:paraId="059FB121" w14:textId="4DBBC156" w:rsidR="00710AE8" w:rsidRPr="00710AE8" w:rsidRDefault="00710AE8" w:rsidP="00710AE8">
      <w:pPr>
        <w:pStyle w:val="afffffff1"/>
        <w:spacing w:after="360"/>
        <w:sectPr w:rsidR="00710AE8" w:rsidRPr="00710AE8" w:rsidSect="00710AE8">
          <w:headerReference w:type="even" r:id="rId16"/>
          <w:headerReference w:type="default" r:id="rId17"/>
          <w:footerReference w:type="default" r:id="rId18"/>
          <w:pgSz w:w="11906" w:h="16838"/>
          <w:pgMar w:top="2410" w:right="1134" w:bottom="1134" w:left="1134" w:header="1418" w:footer="1134" w:gutter="284"/>
          <w:pgNumType w:fmt="upperRoman" w:start="1"/>
          <w:cols w:space="425"/>
          <w:formProt w:val="0"/>
          <w:docGrid w:linePitch="312"/>
        </w:sectPr>
      </w:pPr>
      <w:r w:rsidRPr="00710AE8">
        <w:fldChar w:fldCharType="end"/>
      </w:r>
    </w:p>
    <w:p w14:paraId="59C21816" w14:textId="77777777" w:rsidR="00837C24" w:rsidRPr="000225EA" w:rsidRDefault="007C7947">
      <w:pPr>
        <w:pStyle w:val="a6"/>
        <w:spacing w:after="360"/>
      </w:pPr>
      <w:bookmarkStart w:id="21" w:name="BookMark2"/>
      <w:bookmarkStart w:id="22" w:name="_Toc144982275"/>
      <w:bookmarkEnd w:id="20"/>
      <w:r w:rsidRPr="000225EA">
        <w:rPr>
          <w:spacing w:val="320"/>
        </w:rPr>
        <w:lastRenderedPageBreak/>
        <w:t>前</w:t>
      </w:r>
      <w:r w:rsidRPr="000225EA">
        <w:t>言</w:t>
      </w:r>
      <w:bookmarkEnd w:id="18"/>
      <w:bookmarkEnd w:id="19"/>
      <w:bookmarkEnd w:id="22"/>
    </w:p>
    <w:p w14:paraId="0622E39B" w14:textId="77777777" w:rsidR="00837C24" w:rsidRPr="000225EA" w:rsidRDefault="007C7947">
      <w:pPr>
        <w:pStyle w:val="afffffc"/>
        <w:ind w:firstLine="420"/>
      </w:pPr>
      <w:r w:rsidRPr="000225EA">
        <w:rPr>
          <w:rFonts w:hint="eastAsia"/>
        </w:rPr>
        <w:t>本文件按照GB/T 1.1—2020《标准化工作导则  第1部分：标准化文件的结构和起草规则》的规定起草。</w:t>
      </w:r>
    </w:p>
    <w:p w14:paraId="03825C19" w14:textId="77777777" w:rsidR="00837C24" w:rsidRPr="000225EA" w:rsidRDefault="007C7947">
      <w:pPr>
        <w:pStyle w:val="afffffc"/>
        <w:ind w:firstLine="420"/>
      </w:pPr>
      <w:r w:rsidRPr="000225EA">
        <w:rPr>
          <w:rFonts w:hint="eastAsia"/>
        </w:rPr>
        <w:t>请注意本文件的某些内容可能涉及专利。本文件的发布机构不承担识别这些专利的责任。</w:t>
      </w:r>
    </w:p>
    <w:p w14:paraId="43F201B7" w14:textId="77777777" w:rsidR="000B2F24" w:rsidRPr="000225EA" w:rsidRDefault="000B2F24" w:rsidP="000B2F24">
      <w:pPr>
        <w:pStyle w:val="afffffc"/>
        <w:ind w:firstLine="420"/>
      </w:pPr>
      <w:r w:rsidRPr="000225EA">
        <w:rPr>
          <w:rFonts w:hint="eastAsia"/>
        </w:rPr>
        <w:t>本文件由浙江省质量协会提出并归口。</w:t>
      </w:r>
    </w:p>
    <w:p w14:paraId="1050F200" w14:textId="77777777" w:rsidR="000B2F24" w:rsidRPr="000225EA" w:rsidRDefault="000B2F24" w:rsidP="000B2F24">
      <w:pPr>
        <w:pStyle w:val="afffffc"/>
        <w:ind w:firstLine="420"/>
      </w:pPr>
      <w:r w:rsidRPr="000225EA">
        <w:rPr>
          <w:rFonts w:hint="eastAsia"/>
        </w:rPr>
        <w:t>本文件主要起草单位：浙江涵普电力科技有限公司。</w:t>
      </w:r>
    </w:p>
    <w:p w14:paraId="4AB19A07" w14:textId="4BCDC1EC" w:rsidR="000B2F24" w:rsidRPr="000225EA" w:rsidRDefault="000B2F24" w:rsidP="000B2F24">
      <w:pPr>
        <w:pStyle w:val="afffffc"/>
        <w:ind w:firstLine="420"/>
      </w:pPr>
      <w:r w:rsidRPr="000225EA">
        <w:rPr>
          <w:rFonts w:hint="eastAsia"/>
        </w:rPr>
        <w:t>本文件参与起草单位：</w:t>
      </w:r>
      <w:r w:rsidR="00587240" w:rsidRPr="000225EA">
        <w:rPr>
          <w:rFonts w:hint="eastAsia"/>
        </w:rPr>
        <w:t>浙江省计量科学研究院</w:t>
      </w:r>
      <w:r w:rsidR="00587240" w:rsidRPr="000225EA">
        <w:rPr>
          <w:rFonts w:hint="eastAsia"/>
        </w:rPr>
        <w:t>、……、……。</w:t>
      </w:r>
    </w:p>
    <w:p w14:paraId="1A6EE379" w14:textId="7CD88C3A" w:rsidR="000B2F24" w:rsidRPr="000225EA" w:rsidRDefault="000B2F24" w:rsidP="000B2F24">
      <w:pPr>
        <w:pStyle w:val="afffffc"/>
        <w:ind w:firstLine="420"/>
      </w:pPr>
      <w:r w:rsidRPr="000225EA">
        <w:rPr>
          <w:rFonts w:hint="eastAsia"/>
        </w:rPr>
        <w:t>本文件主要起草人：</w:t>
      </w:r>
      <w:r w:rsidRPr="000225EA">
        <w:rPr>
          <w:rFonts w:hint="eastAsia"/>
        </w:rPr>
        <w:t>……</w:t>
      </w:r>
      <w:r w:rsidRPr="000225EA">
        <w:rPr>
          <w:rFonts w:hint="eastAsia"/>
        </w:rPr>
        <w:t>。</w:t>
      </w:r>
    </w:p>
    <w:p w14:paraId="2B196623" w14:textId="6AAA868C" w:rsidR="000B2F24" w:rsidRPr="000225EA" w:rsidRDefault="000B2F24" w:rsidP="000B2F24">
      <w:pPr>
        <w:pStyle w:val="afffffc"/>
        <w:ind w:firstLine="420"/>
      </w:pPr>
      <w:r w:rsidRPr="000225EA">
        <w:rPr>
          <w:rFonts w:hint="eastAsia"/>
          <w:szCs w:val="22"/>
        </w:rPr>
        <w:t>本文件评审专家组长：</w:t>
      </w:r>
      <w:r w:rsidRPr="000225EA">
        <w:rPr>
          <w:rFonts w:hint="eastAsia"/>
          <w:szCs w:val="22"/>
        </w:rPr>
        <w:t>……</w:t>
      </w:r>
      <w:r w:rsidRPr="000225EA">
        <w:t>。</w:t>
      </w:r>
    </w:p>
    <w:p w14:paraId="37C335E3" w14:textId="5918B3CD" w:rsidR="00837C24" w:rsidRPr="000225EA" w:rsidRDefault="000B2F24" w:rsidP="000B2F24">
      <w:pPr>
        <w:pStyle w:val="afffffc"/>
        <w:ind w:firstLine="420"/>
        <w:outlineLvl w:val="0"/>
        <w:sectPr w:rsidR="00837C24" w:rsidRPr="000225EA" w:rsidSect="0090183F">
          <w:pgSz w:w="11906" w:h="16838"/>
          <w:pgMar w:top="2410" w:right="1134" w:bottom="1134" w:left="1134" w:header="1418" w:footer="1134" w:gutter="284"/>
          <w:pgNumType w:fmt="upperRoman" w:start="1"/>
          <w:cols w:space="425"/>
          <w:formProt w:val="0"/>
          <w:docGrid w:linePitch="312"/>
        </w:sectPr>
      </w:pPr>
      <w:r w:rsidRPr="000225EA">
        <w:t>本</w:t>
      </w:r>
      <w:r w:rsidRPr="000225EA">
        <w:rPr>
          <w:rFonts w:hint="eastAsia"/>
        </w:rPr>
        <w:t>文件</w:t>
      </w:r>
      <w:r w:rsidRPr="000225EA">
        <w:t>由</w:t>
      </w:r>
      <w:r w:rsidRPr="000225EA">
        <w:rPr>
          <w:rFonts w:hint="eastAsia"/>
        </w:rPr>
        <w:t>浙江涵普电力科技有限公司</w:t>
      </w:r>
      <w:r w:rsidRPr="000225EA">
        <w:t>负责解释</w:t>
      </w:r>
      <w:r w:rsidRPr="000225EA">
        <w:rPr>
          <w:rFonts w:hint="eastAsia"/>
        </w:rPr>
        <w:t>。</w:t>
      </w:r>
    </w:p>
    <w:p w14:paraId="56F7254C" w14:textId="77777777" w:rsidR="00837C24" w:rsidRPr="000225EA" w:rsidRDefault="00837C24">
      <w:pPr>
        <w:spacing w:line="20" w:lineRule="exact"/>
        <w:jc w:val="center"/>
        <w:rPr>
          <w:rFonts w:ascii="黑体" w:eastAsia="黑体" w:hAnsi="黑体"/>
          <w:sz w:val="32"/>
          <w:szCs w:val="32"/>
        </w:rPr>
      </w:pPr>
      <w:bookmarkStart w:id="23" w:name="BookMark4"/>
      <w:bookmarkEnd w:id="21"/>
    </w:p>
    <w:p w14:paraId="625EBAA9" w14:textId="77777777" w:rsidR="00837C24" w:rsidRPr="000225EA" w:rsidRDefault="00837C24">
      <w:pPr>
        <w:spacing w:line="20" w:lineRule="exact"/>
        <w:jc w:val="center"/>
        <w:rPr>
          <w:rFonts w:ascii="黑体" w:eastAsia="黑体" w:hAnsi="黑体"/>
          <w:sz w:val="32"/>
          <w:szCs w:val="32"/>
        </w:rPr>
      </w:pPr>
    </w:p>
    <w:bookmarkStart w:id="24" w:name="NEW_STAND_NAME" w:displacedByCustomXml="next"/>
    <w:sdt>
      <w:sdtPr>
        <w:tag w:val="NEW_STAND_NAME"/>
        <w:id w:val="595910757"/>
        <w:lock w:val="sdtLocked"/>
        <w:placeholder>
          <w:docPart w:val="9199634A71E044A28E141A7F301A7E32"/>
        </w:placeholder>
      </w:sdtPr>
      <w:sdtContent>
        <w:p w14:paraId="672BCE5E" w14:textId="1930E190" w:rsidR="00837C24" w:rsidRPr="000225EA" w:rsidRDefault="000B2F24" w:rsidP="000B2F24">
          <w:pPr>
            <w:pStyle w:val="affffffffff"/>
            <w:spacing w:beforeLines="100" w:before="240" w:afterLines="220" w:after="528"/>
          </w:pPr>
          <w:r w:rsidRPr="000225EA">
            <w:rPr>
              <w:rFonts w:hint="eastAsia"/>
            </w:rPr>
            <w:t>电能表检验装置</w:t>
          </w:r>
        </w:p>
      </w:sdtContent>
    </w:sdt>
    <w:p w14:paraId="1698D859" w14:textId="77777777" w:rsidR="00837C24" w:rsidRPr="000225EA" w:rsidRDefault="007C7947">
      <w:pPr>
        <w:pStyle w:val="af5"/>
        <w:spacing w:before="240" w:after="240"/>
      </w:pPr>
      <w:bookmarkStart w:id="25" w:name="_Toc26648465"/>
      <w:bookmarkStart w:id="26" w:name="_Toc24884211"/>
      <w:bookmarkStart w:id="27" w:name="_Toc17233325"/>
      <w:bookmarkStart w:id="28" w:name="_Toc24884218"/>
      <w:bookmarkStart w:id="29" w:name="_Toc26718930"/>
      <w:bookmarkStart w:id="30" w:name="_Toc26986530"/>
      <w:bookmarkStart w:id="31" w:name="_Toc26986771"/>
      <w:bookmarkStart w:id="32" w:name="_Toc17233333"/>
      <w:bookmarkStart w:id="33" w:name="_Toc144981002"/>
      <w:bookmarkStart w:id="34" w:name="_Toc144982162"/>
      <w:bookmarkStart w:id="35" w:name="_Toc144982276"/>
      <w:bookmarkEnd w:id="24"/>
      <w:r w:rsidRPr="000225EA">
        <w:rPr>
          <w:rFonts w:hint="eastAsia"/>
        </w:rPr>
        <w:t>范围</w:t>
      </w:r>
      <w:bookmarkEnd w:id="25"/>
      <w:bookmarkEnd w:id="26"/>
      <w:bookmarkEnd w:id="27"/>
      <w:bookmarkEnd w:id="28"/>
      <w:bookmarkEnd w:id="29"/>
      <w:bookmarkEnd w:id="30"/>
      <w:bookmarkEnd w:id="31"/>
      <w:bookmarkEnd w:id="32"/>
      <w:bookmarkEnd w:id="33"/>
      <w:bookmarkEnd w:id="34"/>
      <w:bookmarkEnd w:id="35"/>
    </w:p>
    <w:p w14:paraId="35A74BFC" w14:textId="3C5D18E0" w:rsidR="005D5BF6" w:rsidRPr="000225EA" w:rsidRDefault="0037098E">
      <w:pPr>
        <w:pStyle w:val="afffffc"/>
        <w:ind w:firstLine="420"/>
      </w:pPr>
      <w:bookmarkStart w:id="36" w:name="_Toc26648466"/>
      <w:bookmarkStart w:id="37" w:name="_Toc24884212"/>
      <w:bookmarkStart w:id="38" w:name="_Toc17233326"/>
      <w:bookmarkStart w:id="39" w:name="_Toc24884219"/>
      <w:bookmarkStart w:id="40" w:name="_Toc17233334"/>
      <w:r w:rsidRPr="000225EA">
        <w:rPr>
          <w:rFonts w:hint="eastAsia"/>
        </w:rPr>
        <w:t>本文件</w:t>
      </w:r>
      <w:r w:rsidR="005D5BF6" w:rsidRPr="000225EA">
        <w:rPr>
          <w:rFonts w:hint="eastAsia"/>
        </w:rPr>
        <w:t>规定了电能表检验装置的分类、基本要求、技术要求、检验规则、试验方法、标志、包装、运输</w:t>
      </w:r>
      <w:r w:rsidR="00CD39B1" w:rsidRPr="000225EA">
        <w:rPr>
          <w:rFonts w:hint="eastAsia"/>
        </w:rPr>
        <w:t>和</w:t>
      </w:r>
      <w:r w:rsidR="005D5BF6" w:rsidRPr="000225EA">
        <w:rPr>
          <w:rFonts w:hint="eastAsia"/>
        </w:rPr>
        <w:t>贮存、质量承诺。</w:t>
      </w:r>
    </w:p>
    <w:p w14:paraId="1A820284" w14:textId="641A23E1" w:rsidR="005D5BF6" w:rsidRPr="000225EA" w:rsidRDefault="0037098E">
      <w:pPr>
        <w:pStyle w:val="afffffc"/>
        <w:ind w:firstLine="420"/>
      </w:pPr>
      <w:r w:rsidRPr="000225EA">
        <w:rPr>
          <w:rFonts w:hint="eastAsia"/>
        </w:rPr>
        <w:t>本文件</w:t>
      </w:r>
      <w:r w:rsidR="005D5BF6" w:rsidRPr="000225EA">
        <w:rPr>
          <w:rFonts w:hint="eastAsia"/>
        </w:rPr>
        <w:t>适用于</w:t>
      </w:r>
      <w:r w:rsidR="00150788" w:rsidRPr="000225EA">
        <w:rPr>
          <w:rFonts w:hint="eastAsia"/>
        </w:rPr>
        <w:t>0</w:t>
      </w:r>
      <w:r w:rsidR="00150788" w:rsidRPr="000225EA">
        <w:t>.02</w:t>
      </w:r>
      <w:r w:rsidR="00150788" w:rsidRPr="000225EA">
        <w:rPr>
          <w:rFonts w:hint="eastAsia"/>
        </w:rPr>
        <w:t>级</w:t>
      </w:r>
      <w:r w:rsidR="005D399A" w:rsidRPr="000225EA">
        <w:rPr>
          <w:rFonts w:hint="eastAsia"/>
        </w:rPr>
        <w:t>和</w:t>
      </w:r>
      <w:r w:rsidR="00150788" w:rsidRPr="000225EA">
        <w:rPr>
          <w:rFonts w:hint="eastAsia"/>
        </w:rPr>
        <w:t>0</w:t>
      </w:r>
      <w:r w:rsidR="00150788" w:rsidRPr="000225EA">
        <w:t>.05</w:t>
      </w:r>
      <w:r w:rsidR="00150788" w:rsidRPr="000225EA">
        <w:rPr>
          <w:rFonts w:hint="eastAsia"/>
        </w:rPr>
        <w:t>级的交流</w:t>
      </w:r>
      <w:r w:rsidR="005D5BF6" w:rsidRPr="000225EA">
        <w:rPr>
          <w:rFonts w:hint="eastAsia"/>
        </w:rPr>
        <w:t>电能表检验装置。</w:t>
      </w:r>
    </w:p>
    <w:p w14:paraId="641FE213" w14:textId="743DDCC5" w:rsidR="00837C24" w:rsidRPr="000225EA" w:rsidRDefault="005D5BF6" w:rsidP="003E45BC">
      <w:pPr>
        <w:pStyle w:val="af5"/>
        <w:spacing w:before="240" w:after="240"/>
      </w:pPr>
      <w:bookmarkStart w:id="41" w:name="_Toc26986772"/>
      <w:bookmarkStart w:id="42" w:name="_Toc26718931"/>
      <w:bookmarkStart w:id="43" w:name="_Toc26986531"/>
      <w:bookmarkStart w:id="44" w:name="_Toc144981003"/>
      <w:bookmarkStart w:id="45" w:name="_Toc144982163"/>
      <w:bookmarkStart w:id="46" w:name="_Toc144982277"/>
      <w:r w:rsidRPr="000225EA">
        <w:rPr>
          <w:rFonts w:hint="eastAsia"/>
        </w:rPr>
        <w:t>规范性引用文件</w:t>
      </w:r>
      <w:bookmarkEnd w:id="36"/>
      <w:bookmarkEnd w:id="37"/>
      <w:bookmarkEnd w:id="38"/>
      <w:bookmarkEnd w:id="39"/>
      <w:bookmarkEnd w:id="40"/>
      <w:bookmarkEnd w:id="41"/>
      <w:bookmarkEnd w:id="42"/>
      <w:bookmarkEnd w:id="43"/>
      <w:bookmarkEnd w:id="44"/>
      <w:bookmarkEnd w:id="45"/>
      <w:bookmarkEnd w:id="46"/>
    </w:p>
    <w:p w14:paraId="247482DD" w14:textId="4F3231A7" w:rsidR="003E45BC" w:rsidRPr="000225EA" w:rsidRDefault="003E45BC" w:rsidP="003E45BC">
      <w:pPr>
        <w:pStyle w:val="afffffc"/>
        <w:ind w:firstLine="420"/>
      </w:pPr>
      <w:r w:rsidRPr="000225EA">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w:t>
      </w:r>
      <w:r w:rsidR="00AD5DB8" w:rsidRPr="000225EA">
        <w:rPr>
          <w:rFonts w:hint="eastAsia"/>
        </w:rPr>
        <w:t>文件。</w:t>
      </w:r>
    </w:p>
    <w:p w14:paraId="2C8343C0" w14:textId="4627ECA7" w:rsidR="00E31295" w:rsidRDefault="00E31295" w:rsidP="003E45BC">
      <w:pPr>
        <w:pStyle w:val="afffffc"/>
        <w:ind w:firstLine="420"/>
      </w:pPr>
      <w:r w:rsidRPr="000225EA">
        <w:rPr>
          <w:rFonts w:hint="eastAsia"/>
        </w:rPr>
        <w:t>GB/T 4208</w:t>
      </w:r>
      <w:r w:rsidR="00186F3C">
        <w:t xml:space="preserve">  </w:t>
      </w:r>
      <w:r w:rsidR="00186F3C" w:rsidRPr="00186F3C">
        <w:rPr>
          <w:rFonts w:hint="eastAsia"/>
        </w:rPr>
        <w:t>外壳防护等级</w:t>
      </w:r>
    </w:p>
    <w:p w14:paraId="66F4BA1E" w14:textId="2FC1298C" w:rsidR="00F72EC4" w:rsidRDefault="00F72EC4" w:rsidP="003E45BC">
      <w:pPr>
        <w:pStyle w:val="afffffc"/>
        <w:ind w:firstLine="420"/>
      </w:pPr>
      <w:r w:rsidRPr="000225EA">
        <w:rPr>
          <w:rFonts w:hint="eastAsia"/>
        </w:rPr>
        <w:t>G</w:t>
      </w:r>
      <w:r w:rsidRPr="000225EA">
        <w:t>B 4793.1</w:t>
      </w:r>
      <w:r w:rsidR="00186F3C">
        <w:t xml:space="preserve">  </w:t>
      </w:r>
      <w:r w:rsidR="00186F3C" w:rsidRPr="00186F3C">
        <w:rPr>
          <w:rFonts w:hint="eastAsia"/>
        </w:rPr>
        <w:t>测量、控制和实验室用电气设备的安全要求 第1部分：通用要求</w:t>
      </w:r>
    </w:p>
    <w:p w14:paraId="53A7A929" w14:textId="3DD4EC8A" w:rsidR="00AD5DB8" w:rsidRDefault="00AD5DB8" w:rsidP="003E45BC">
      <w:pPr>
        <w:pStyle w:val="afffffc"/>
        <w:ind w:firstLine="420"/>
      </w:pPr>
      <w:r w:rsidRPr="000225EA">
        <w:rPr>
          <w:rFonts w:hint="eastAsia"/>
        </w:rPr>
        <w:t>G</w:t>
      </w:r>
      <w:r w:rsidRPr="000225EA">
        <w:t>B/T 11150</w:t>
      </w:r>
      <w:r w:rsidR="00F26B66" w:rsidRPr="000225EA">
        <w:rPr>
          <w:rFonts w:hint="eastAsia"/>
        </w:rPr>
        <w:t>－</w:t>
      </w:r>
      <w:r w:rsidRPr="000225EA">
        <w:t xml:space="preserve">2001 </w:t>
      </w:r>
      <w:r w:rsidRPr="000225EA">
        <w:rPr>
          <w:rFonts w:hint="eastAsia"/>
        </w:rPr>
        <w:t>电能表检验装置</w:t>
      </w:r>
    </w:p>
    <w:p w14:paraId="16E95214" w14:textId="0019D92C" w:rsidR="00FB64F1" w:rsidRPr="000225EA" w:rsidRDefault="00186F3C" w:rsidP="003E45BC">
      <w:pPr>
        <w:pStyle w:val="afffffc"/>
        <w:ind w:firstLine="420"/>
        <w:rPr>
          <w:rFonts w:hint="eastAsia"/>
        </w:rPr>
      </w:pPr>
      <w:r>
        <w:t xml:space="preserve">GB/T 13384  </w:t>
      </w:r>
      <w:r w:rsidRPr="00186F3C">
        <w:rPr>
          <w:rFonts w:hint="eastAsia"/>
        </w:rPr>
        <w:t>机电产品包装通用技术条件</w:t>
      </w:r>
    </w:p>
    <w:p w14:paraId="36BDC2A5" w14:textId="55C3ACE6" w:rsidR="00AD5DB8" w:rsidRDefault="00AD5DB8" w:rsidP="003E45BC">
      <w:pPr>
        <w:pStyle w:val="afffffc"/>
        <w:ind w:firstLine="420"/>
      </w:pPr>
      <w:r w:rsidRPr="000225EA">
        <w:rPr>
          <w:rFonts w:hint="eastAsia"/>
        </w:rPr>
        <w:t>J</w:t>
      </w:r>
      <w:r w:rsidRPr="000225EA">
        <w:t>JG 597</w:t>
      </w:r>
      <w:r w:rsidR="00F26B66" w:rsidRPr="000225EA">
        <w:rPr>
          <w:rFonts w:hint="eastAsia"/>
        </w:rPr>
        <w:t>－</w:t>
      </w:r>
      <w:r w:rsidRPr="000225EA">
        <w:t xml:space="preserve">2005 </w:t>
      </w:r>
      <w:r w:rsidRPr="000225EA">
        <w:rPr>
          <w:rFonts w:hint="eastAsia"/>
        </w:rPr>
        <w:t>交流电能表检定装置检定规程</w:t>
      </w:r>
    </w:p>
    <w:p w14:paraId="5013E5AA" w14:textId="2C35E2F8" w:rsidR="00B21C8E" w:rsidRPr="000225EA" w:rsidRDefault="007C7947" w:rsidP="00B21C8E">
      <w:pPr>
        <w:pStyle w:val="af5"/>
        <w:spacing w:before="240" w:after="240"/>
      </w:pPr>
      <w:bookmarkStart w:id="47" w:name="_Toc144981004"/>
      <w:bookmarkStart w:id="48" w:name="_Toc144982164"/>
      <w:bookmarkStart w:id="49" w:name="_Toc144982278"/>
      <w:r w:rsidRPr="000225EA">
        <w:rPr>
          <w:rFonts w:hint="eastAsia"/>
        </w:rPr>
        <w:t>术语和定义</w:t>
      </w:r>
      <w:bookmarkEnd w:id="47"/>
      <w:bookmarkEnd w:id="48"/>
      <w:bookmarkEnd w:id="49"/>
    </w:p>
    <w:bookmarkStart w:id="50" w:name="_Toc26986532" w:displacedByCustomXml="next"/>
    <w:bookmarkEnd w:id="50" w:displacedByCustomXml="next"/>
    <w:sdt>
      <w:sdtPr>
        <w:rPr>
          <w:rFonts w:hint="eastAsia"/>
        </w:rPr>
        <w:id w:val="-1909835108"/>
        <w:placeholder>
          <w:docPart w:val="896FC6C673D14918B0C39015A4F04599"/>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14:paraId="0BD4A80C" w14:textId="5D80652C" w:rsidR="00837C24" w:rsidRPr="000225EA" w:rsidRDefault="00373DA4">
          <w:pPr>
            <w:pStyle w:val="afffffc"/>
            <w:ind w:firstLine="420"/>
          </w:pPr>
          <w:r w:rsidRPr="000225EA">
            <w:rPr>
              <w:rFonts w:hint="eastAsia"/>
            </w:rPr>
            <w:t>GB/T 11150和JJG 597界定的以及下列术语和定义适用于本文件。</w:t>
          </w:r>
        </w:p>
      </w:sdtContent>
    </w:sdt>
    <w:p w14:paraId="5C9AAAF4" w14:textId="01E3306E" w:rsidR="001A2423" w:rsidRPr="000225EA" w:rsidRDefault="00514E47" w:rsidP="00514E47">
      <w:pPr>
        <w:pStyle w:val="afffffffffffb"/>
        <w:ind w:left="420" w:hangingChars="200" w:hanging="420"/>
        <w:rPr>
          <w:rFonts w:ascii="黑体" w:eastAsia="黑体" w:hAnsi="黑体"/>
        </w:rPr>
      </w:pPr>
      <w:r w:rsidRPr="000225EA">
        <w:rPr>
          <w:rFonts w:ascii="黑体" w:eastAsia="黑体" w:hAnsi="黑体"/>
        </w:rPr>
        <w:br/>
      </w:r>
      <w:r w:rsidR="0027207B" w:rsidRPr="000225EA">
        <w:rPr>
          <w:rFonts w:ascii="黑体" w:eastAsia="黑体" w:hAnsi="黑体" w:hint="eastAsia"/>
        </w:rPr>
        <w:t>功率源</w:t>
      </w:r>
      <w:r w:rsidR="00672B0A" w:rsidRPr="000225EA">
        <w:rPr>
          <w:rFonts w:ascii="黑体" w:eastAsia="黑体" w:hAnsi="黑体" w:hint="eastAsia"/>
        </w:rPr>
        <w:t xml:space="preserve"> </w:t>
      </w:r>
      <w:r w:rsidR="00B83BF4" w:rsidRPr="000225EA">
        <w:rPr>
          <w:rFonts w:ascii="黑体" w:eastAsia="黑体" w:hAnsi="黑体"/>
        </w:rPr>
        <w:t xml:space="preserve"> </w:t>
      </w:r>
      <w:r w:rsidR="00672B0A" w:rsidRPr="000225EA">
        <w:rPr>
          <w:rFonts w:ascii="黑体" w:eastAsia="黑体" w:hAnsi="黑体" w:hint="eastAsia"/>
        </w:rPr>
        <w:t>t</w:t>
      </w:r>
      <w:r w:rsidR="00672B0A" w:rsidRPr="000225EA">
        <w:rPr>
          <w:rFonts w:ascii="黑体" w:eastAsia="黑体" w:hAnsi="黑体"/>
        </w:rPr>
        <w:t>he power source</w:t>
      </w:r>
    </w:p>
    <w:p w14:paraId="02DBF096" w14:textId="1C62FC23" w:rsidR="001A2423" w:rsidRPr="000225EA" w:rsidRDefault="0027207B" w:rsidP="006B4DC2">
      <w:pPr>
        <w:pStyle w:val="afb"/>
        <w:numPr>
          <w:ilvl w:val="0"/>
          <w:numId w:val="0"/>
        </w:numPr>
        <w:ind w:firstLineChars="200" w:firstLine="420"/>
      </w:pPr>
      <w:r w:rsidRPr="000225EA">
        <w:rPr>
          <w:rFonts w:hint="eastAsia"/>
        </w:rPr>
        <w:t>装置的部件，可根据试验软件或控制器的命令，产生具有合适频率、幅值和相位的电压和电流信号的源。</w:t>
      </w:r>
    </w:p>
    <w:p w14:paraId="274C6F88" w14:textId="67B73652" w:rsidR="001A2423" w:rsidRPr="000225EA" w:rsidRDefault="00514E47" w:rsidP="00514E47">
      <w:pPr>
        <w:pStyle w:val="afffffffffffb"/>
        <w:ind w:left="420" w:hangingChars="200" w:hanging="420"/>
        <w:rPr>
          <w:rFonts w:ascii="黑体" w:eastAsia="黑体" w:hAnsi="黑体"/>
        </w:rPr>
      </w:pPr>
      <w:r w:rsidRPr="000225EA">
        <w:rPr>
          <w:rFonts w:ascii="黑体" w:eastAsia="黑体" w:hAnsi="黑体"/>
        </w:rPr>
        <w:br/>
      </w:r>
      <w:r w:rsidR="001A2423" w:rsidRPr="000225EA">
        <w:rPr>
          <w:rFonts w:ascii="黑体" w:eastAsia="黑体" w:hAnsi="黑体" w:hint="eastAsia"/>
        </w:rPr>
        <w:t>误差计算系统</w:t>
      </w:r>
      <w:r w:rsidR="00672B0A" w:rsidRPr="000225EA">
        <w:rPr>
          <w:rFonts w:ascii="黑体" w:eastAsia="黑体" w:hAnsi="黑体" w:hint="eastAsia"/>
        </w:rPr>
        <w:t xml:space="preserve"> </w:t>
      </w:r>
      <w:r w:rsidR="00B83BF4" w:rsidRPr="000225EA">
        <w:rPr>
          <w:rFonts w:ascii="黑体" w:eastAsia="黑体" w:hAnsi="黑体"/>
        </w:rPr>
        <w:t xml:space="preserve"> </w:t>
      </w:r>
      <w:r w:rsidR="00672B0A" w:rsidRPr="000225EA">
        <w:rPr>
          <w:rFonts w:ascii="黑体" w:eastAsia="黑体" w:hAnsi="黑体" w:hint="eastAsia"/>
        </w:rPr>
        <w:t>e</w:t>
      </w:r>
      <w:r w:rsidR="00672B0A" w:rsidRPr="000225EA">
        <w:rPr>
          <w:rFonts w:ascii="黑体" w:eastAsia="黑体" w:hAnsi="黑体"/>
        </w:rPr>
        <w:t>rror calculation system</w:t>
      </w:r>
    </w:p>
    <w:p w14:paraId="10E8C424" w14:textId="1D78E366" w:rsidR="001A2423" w:rsidRPr="000225EA" w:rsidRDefault="0027207B" w:rsidP="006B4DC2">
      <w:pPr>
        <w:pStyle w:val="afb"/>
        <w:numPr>
          <w:ilvl w:val="0"/>
          <w:numId w:val="0"/>
        </w:numPr>
        <w:ind w:firstLineChars="200" w:firstLine="420"/>
      </w:pPr>
      <w:r w:rsidRPr="000225EA">
        <w:rPr>
          <w:rFonts w:hint="eastAsia"/>
        </w:rPr>
        <w:t>装置的部件，用于脉冲计数，电能读数，比较、校准和指示被测电能表百分数误差的。</w:t>
      </w:r>
    </w:p>
    <w:p w14:paraId="54038ACF" w14:textId="36EC7447" w:rsidR="00FD0738" w:rsidRPr="000225EA" w:rsidRDefault="00514E47" w:rsidP="00514E47">
      <w:pPr>
        <w:pStyle w:val="afffffffffffb"/>
        <w:ind w:left="420" w:hangingChars="200" w:hanging="420"/>
        <w:rPr>
          <w:rFonts w:ascii="黑体" w:eastAsia="黑体" w:hAnsi="黑体"/>
        </w:rPr>
      </w:pPr>
      <w:r w:rsidRPr="000225EA">
        <w:rPr>
          <w:rFonts w:ascii="黑体" w:eastAsia="黑体" w:hAnsi="黑体"/>
        </w:rPr>
        <w:br/>
      </w:r>
      <w:r w:rsidR="00FD0738" w:rsidRPr="000225EA">
        <w:rPr>
          <w:rFonts w:ascii="黑体" w:eastAsia="黑体" w:hAnsi="黑体" w:hint="eastAsia"/>
        </w:rPr>
        <w:t>标准时钟基准</w:t>
      </w:r>
      <w:r w:rsidR="00672B0A" w:rsidRPr="000225EA">
        <w:rPr>
          <w:rFonts w:ascii="黑体" w:eastAsia="黑体" w:hAnsi="黑体" w:hint="eastAsia"/>
        </w:rPr>
        <w:t xml:space="preserve"> </w:t>
      </w:r>
      <w:r w:rsidR="00B83BF4" w:rsidRPr="000225EA">
        <w:rPr>
          <w:rFonts w:ascii="黑体" w:eastAsia="黑体" w:hAnsi="黑体"/>
        </w:rPr>
        <w:t xml:space="preserve"> </w:t>
      </w:r>
      <w:r w:rsidR="00672B0A" w:rsidRPr="000225EA">
        <w:rPr>
          <w:rFonts w:ascii="黑体" w:eastAsia="黑体" w:hAnsi="黑体" w:hint="eastAsia"/>
        </w:rPr>
        <w:t>s</w:t>
      </w:r>
      <w:r w:rsidR="00672B0A" w:rsidRPr="000225EA">
        <w:rPr>
          <w:rFonts w:ascii="黑体" w:eastAsia="黑体" w:hAnsi="黑体"/>
        </w:rPr>
        <w:t>tandard clock datum</w:t>
      </w:r>
    </w:p>
    <w:p w14:paraId="26F0FBF2" w14:textId="73E37E76" w:rsidR="00FD0738" w:rsidRPr="000225EA" w:rsidRDefault="00FD0738" w:rsidP="006B4DC2">
      <w:pPr>
        <w:pStyle w:val="afb"/>
        <w:numPr>
          <w:ilvl w:val="0"/>
          <w:numId w:val="0"/>
        </w:numPr>
        <w:ind w:firstLineChars="200" w:firstLine="420"/>
      </w:pPr>
      <w:r w:rsidRPr="000225EA">
        <w:rPr>
          <w:rFonts w:hint="eastAsia"/>
        </w:rPr>
        <w:t>装置的部件，可输出标准时钟脉冲频率，用于被测电能表日计时误差</w:t>
      </w:r>
      <w:r w:rsidR="00BA6CEB" w:rsidRPr="000225EA">
        <w:rPr>
          <w:rFonts w:hint="eastAsia"/>
        </w:rPr>
        <w:t>测试时当标准</w:t>
      </w:r>
      <w:r w:rsidRPr="000225EA">
        <w:rPr>
          <w:rFonts w:hint="eastAsia"/>
        </w:rPr>
        <w:t>使用。</w:t>
      </w:r>
    </w:p>
    <w:p w14:paraId="201E392B" w14:textId="7F8E4B78" w:rsidR="006659B5" w:rsidRPr="000225EA" w:rsidRDefault="006659B5" w:rsidP="006659B5">
      <w:pPr>
        <w:pStyle w:val="af5"/>
        <w:spacing w:before="240" w:after="240"/>
      </w:pPr>
      <w:bookmarkStart w:id="51" w:name="_Toc144981005"/>
      <w:bookmarkStart w:id="52" w:name="_Toc144982165"/>
      <w:bookmarkStart w:id="53" w:name="_Toc144982279"/>
      <w:r w:rsidRPr="000225EA">
        <w:rPr>
          <w:rFonts w:hint="eastAsia"/>
        </w:rPr>
        <w:t>分类</w:t>
      </w:r>
      <w:bookmarkEnd w:id="51"/>
      <w:bookmarkEnd w:id="52"/>
      <w:bookmarkEnd w:id="53"/>
    </w:p>
    <w:p w14:paraId="0FAB0699" w14:textId="22DFEFD6" w:rsidR="006659B5" w:rsidRPr="000225EA" w:rsidRDefault="006659B5" w:rsidP="00810FED">
      <w:pPr>
        <w:pStyle w:val="afffffffff5"/>
        <w:ind w:left="0"/>
      </w:pPr>
      <w:r w:rsidRPr="000225EA">
        <w:rPr>
          <w:rFonts w:hint="eastAsia"/>
        </w:rPr>
        <w:t>按装置</w:t>
      </w:r>
      <w:r w:rsidR="00D97924" w:rsidRPr="000225EA">
        <w:rPr>
          <w:rFonts w:hint="eastAsia"/>
        </w:rPr>
        <w:t>的</w:t>
      </w:r>
      <w:r w:rsidRPr="000225EA">
        <w:rPr>
          <w:rFonts w:hint="eastAsia"/>
        </w:rPr>
        <w:t>输出电能相数分为：单相电能表检验装置</w:t>
      </w:r>
      <w:r w:rsidR="00010F25" w:rsidRPr="000225EA">
        <w:rPr>
          <w:rFonts w:hint="eastAsia"/>
        </w:rPr>
        <w:t>、</w:t>
      </w:r>
      <w:r w:rsidRPr="000225EA">
        <w:rPr>
          <w:rFonts w:hint="eastAsia"/>
        </w:rPr>
        <w:t>三相电能表检验装置。</w:t>
      </w:r>
    </w:p>
    <w:p w14:paraId="0CECE17B" w14:textId="710722D9" w:rsidR="006659B5" w:rsidRPr="000225EA" w:rsidRDefault="006659B5" w:rsidP="00810FED">
      <w:pPr>
        <w:pStyle w:val="afffffffff5"/>
        <w:ind w:left="0"/>
      </w:pPr>
      <w:r w:rsidRPr="000225EA">
        <w:rPr>
          <w:rFonts w:hint="eastAsia"/>
        </w:rPr>
        <w:t>按装置</w:t>
      </w:r>
      <w:r w:rsidR="00810FED" w:rsidRPr="000225EA">
        <w:rPr>
          <w:rFonts w:hint="eastAsia"/>
        </w:rPr>
        <w:t>的准确等级分为</w:t>
      </w:r>
      <w:r w:rsidR="00810FED" w:rsidRPr="000225EA">
        <w:rPr>
          <w:rFonts w:hint="eastAsia"/>
        </w:rPr>
        <w:t>：</w:t>
      </w:r>
      <w:r w:rsidRPr="000225EA">
        <w:rPr>
          <w:rFonts w:hint="eastAsia"/>
        </w:rPr>
        <w:t>0</w:t>
      </w:r>
      <w:r w:rsidRPr="000225EA">
        <w:t>.02</w:t>
      </w:r>
      <w:r w:rsidRPr="000225EA">
        <w:rPr>
          <w:rFonts w:hint="eastAsia"/>
        </w:rPr>
        <w:t>级、</w:t>
      </w:r>
      <w:r w:rsidRPr="000225EA">
        <w:t>0.05</w:t>
      </w:r>
      <w:r w:rsidRPr="000225EA">
        <w:rPr>
          <w:rFonts w:hint="eastAsia"/>
        </w:rPr>
        <w:t>级。</w:t>
      </w:r>
    </w:p>
    <w:p w14:paraId="10E66F3E" w14:textId="65D7B6E8" w:rsidR="00837C24" w:rsidRPr="000225EA" w:rsidRDefault="007C7947">
      <w:pPr>
        <w:pStyle w:val="af5"/>
        <w:spacing w:before="240" w:after="240"/>
        <w:jc w:val="left"/>
      </w:pPr>
      <w:bookmarkStart w:id="54" w:name="_Toc144981006"/>
      <w:bookmarkStart w:id="55" w:name="_Toc144982166"/>
      <w:bookmarkStart w:id="56" w:name="_Toc144982280"/>
      <w:r w:rsidRPr="000225EA">
        <w:rPr>
          <w:rFonts w:hint="eastAsia"/>
        </w:rPr>
        <w:t>基本要求</w:t>
      </w:r>
      <w:bookmarkEnd w:id="54"/>
      <w:bookmarkEnd w:id="55"/>
      <w:bookmarkEnd w:id="56"/>
    </w:p>
    <w:p w14:paraId="7346598A" w14:textId="11D0B9F8" w:rsidR="00837C24" w:rsidRPr="000225EA" w:rsidRDefault="007C7947" w:rsidP="006B4DC2">
      <w:pPr>
        <w:pStyle w:val="af6"/>
        <w:spacing w:before="120" w:after="120"/>
        <w:ind w:left="0"/>
      </w:pPr>
      <w:r w:rsidRPr="000225EA">
        <w:rPr>
          <w:rFonts w:hint="eastAsia"/>
        </w:rPr>
        <w:t>设计开发</w:t>
      </w:r>
    </w:p>
    <w:p w14:paraId="5F53683F" w14:textId="77777777" w:rsidR="002D35EB" w:rsidRPr="000225EA" w:rsidRDefault="002D35EB" w:rsidP="002D35EB">
      <w:pPr>
        <w:pStyle w:val="afffffffff8"/>
        <w:ind w:left="0"/>
      </w:pPr>
      <w:r w:rsidRPr="000225EA">
        <w:rPr>
          <w:rFonts w:hint="eastAsia"/>
        </w:rPr>
        <w:t>应采用三维软件设计优化产品结构。</w:t>
      </w:r>
    </w:p>
    <w:p w14:paraId="1DD31114" w14:textId="77777777" w:rsidR="002D35EB" w:rsidRPr="000225EA" w:rsidRDefault="002D35EB" w:rsidP="002D35EB">
      <w:pPr>
        <w:pStyle w:val="afffffffff8"/>
        <w:ind w:left="0"/>
      </w:pPr>
      <w:r w:rsidRPr="000225EA">
        <w:rPr>
          <w:rFonts w:hint="eastAsia"/>
        </w:rPr>
        <w:t>应采用EDA工具软件设计优化电路结构。</w:t>
      </w:r>
    </w:p>
    <w:p w14:paraId="4542FE16" w14:textId="77777777" w:rsidR="002D35EB" w:rsidRPr="000225EA" w:rsidRDefault="002D35EB" w:rsidP="002D35EB">
      <w:pPr>
        <w:pStyle w:val="afffffffff8"/>
        <w:ind w:left="0"/>
      </w:pPr>
      <w:r w:rsidRPr="000225EA">
        <w:rPr>
          <w:rFonts w:hint="eastAsia"/>
        </w:rPr>
        <w:t>应采用嵌入式智能开发软件设计控制程序。</w:t>
      </w:r>
    </w:p>
    <w:p w14:paraId="361A7952" w14:textId="77777777" w:rsidR="002D35EB" w:rsidRPr="000225EA" w:rsidRDefault="002D35EB" w:rsidP="002D35EB">
      <w:pPr>
        <w:pStyle w:val="af6"/>
        <w:spacing w:before="120" w:after="120"/>
        <w:ind w:left="0"/>
      </w:pPr>
      <w:r w:rsidRPr="000225EA">
        <w:rPr>
          <w:rFonts w:hint="eastAsia"/>
        </w:rPr>
        <w:t>原材料及零部件</w:t>
      </w:r>
    </w:p>
    <w:p w14:paraId="30AD04C6" w14:textId="77777777" w:rsidR="002D35EB" w:rsidRPr="000225EA" w:rsidRDefault="002D35EB" w:rsidP="002D35EB">
      <w:pPr>
        <w:pStyle w:val="afffffffff8"/>
        <w:ind w:left="0"/>
      </w:pPr>
      <w:r w:rsidRPr="000225EA">
        <w:rPr>
          <w:rFonts w:hint="eastAsia"/>
        </w:rPr>
        <w:lastRenderedPageBreak/>
        <w:t>结构外壳材料应符合阻燃UL 94 中V1等级要求，端钮盒阻燃应符合UL 94 中V0 等级要求，印制电路板应使用阻燃等级UL 94 中HB级以上材料。</w:t>
      </w:r>
    </w:p>
    <w:p w14:paraId="789CEC6E" w14:textId="77777777" w:rsidR="002D35EB" w:rsidRPr="000225EA" w:rsidRDefault="002D35EB" w:rsidP="002D35EB">
      <w:pPr>
        <w:pStyle w:val="afffffffff8"/>
        <w:ind w:left="0"/>
      </w:pPr>
      <w:r w:rsidRPr="000225EA">
        <w:rPr>
          <w:rFonts w:hint="eastAsia"/>
        </w:rPr>
        <w:t>面框应采用导热系数＞190 W/</w:t>
      </w:r>
      <w:proofErr w:type="spellStart"/>
      <w:r w:rsidRPr="000225EA">
        <w:rPr>
          <w:rFonts w:hint="eastAsia"/>
        </w:rPr>
        <w:t>m.K</w:t>
      </w:r>
      <w:proofErr w:type="spellEnd"/>
      <w:r w:rsidRPr="000225EA">
        <w:rPr>
          <w:rFonts w:hint="eastAsia"/>
        </w:rPr>
        <w:t>的材质保证散热要求。</w:t>
      </w:r>
    </w:p>
    <w:p w14:paraId="37272342" w14:textId="77777777" w:rsidR="002D35EB" w:rsidRPr="000225EA" w:rsidRDefault="002D35EB" w:rsidP="002D35EB">
      <w:pPr>
        <w:pStyle w:val="afffffffff8"/>
        <w:ind w:left="0"/>
      </w:pPr>
      <w:r w:rsidRPr="000225EA">
        <w:rPr>
          <w:rFonts w:hint="eastAsia"/>
        </w:rPr>
        <w:t>光脉冲应采用超亮、长寿命LED作电量脉冲指示，最大脉冲频率≤2.5 kHz。在正常工作条件下LED的平均故障间隔时间(MTBF)应大于等于100 000 h。电能量测试脉冲输出应能从正面触及到。</w:t>
      </w:r>
    </w:p>
    <w:p w14:paraId="73807902" w14:textId="77777777" w:rsidR="002D35EB" w:rsidRPr="000225EA" w:rsidRDefault="002D35EB" w:rsidP="002D35EB">
      <w:pPr>
        <w:pStyle w:val="afffffffff8"/>
        <w:ind w:left="0"/>
      </w:pPr>
      <w:r w:rsidRPr="000225EA">
        <w:rPr>
          <w:rFonts w:hint="eastAsia"/>
        </w:rPr>
        <w:t>外壳防护等级应符合 GB/T 4208－2017中IP30的要求。</w:t>
      </w:r>
    </w:p>
    <w:p w14:paraId="22AF405C" w14:textId="77777777" w:rsidR="002D35EB" w:rsidRPr="000225EA" w:rsidRDefault="002D35EB" w:rsidP="002D35EB">
      <w:pPr>
        <w:pStyle w:val="afffffffff8"/>
        <w:ind w:left="0"/>
      </w:pPr>
      <w:r w:rsidRPr="000225EA">
        <w:rPr>
          <w:rFonts w:hint="eastAsia"/>
        </w:rPr>
        <w:t>设备外壳应承受30 N的静态推力，5 J的冲击力，承受在正常使用时可能遇到的冲击和碰撞时不得引起危险。</w:t>
      </w:r>
    </w:p>
    <w:p w14:paraId="3844BC00" w14:textId="77777777" w:rsidR="002D35EB" w:rsidRPr="000225EA" w:rsidRDefault="002D35EB" w:rsidP="002D35EB">
      <w:pPr>
        <w:pStyle w:val="af6"/>
        <w:spacing w:before="120" w:after="120"/>
        <w:ind w:left="0"/>
      </w:pPr>
      <w:r w:rsidRPr="000225EA">
        <w:rPr>
          <w:rFonts w:hint="eastAsia"/>
        </w:rPr>
        <w:t>工艺与装备</w:t>
      </w:r>
    </w:p>
    <w:p w14:paraId="3FED16C7" w14:textId="77777777" w:rsidR="002D35EB" w:rsidRPr="000225EA" w:rsidRDefault="002D35EB" w:rsidP="002D35EB">
      <w:pPr>
        <w:pStyle w:val="afffffffff8"/>
        <w:ind w:left="0"/>
      </w:pPr>
      <w:r w:rsidRPr="000225EA">
        <w:rPr>
          <w:rFonts w:hint="eastAsia"/>
        </w:rPr>
        <w:t>应采用4轴机械手实现PCBA取放，PCBA装入塑料加内，打螺钉、焊锡、整机产品搬运等工序，实现全自动测试、组装、功能测试线。</w:t>
      </w:r>
    </w:p>
    <w:p w14:paraId="058FB4C7" w14:textId="77777777" w:rsidR="002D35EB" w:rsidRPr="000225EA" w:rsidRDefault="002D35EB" w:rsidP="002D35EB">
      <w:pPr>
        <w:pStyle w:val="afffffffff8"/>
        <w:ind w:left="0"/>
      </w:pPr>
      <w:r w:rsidRPr="000225EA">
        <w:rPr>
          <w:rFonts w:hint="eastAsia"/>
        </w:rPr>
        <w:t>应配备自动化组装线、机器作业手臂、车间防尘洁净度等先进的机械加工设备。</w:t>
      </w:r>
    </w:p>
    <w:p w14:paraId="7516D9A8" w14:textId="77777777" w:rsidR="002D35EB" w:rsidRPr="000225EA" w:rsidRDefault="002D35EB" w:rsidP="002D35EB">
      <w:pPr>
        <w:pStyle w:val="afffffffff8"/>
        <w:ind w:left="0"/>
      </w:pPr>
      <w:r w:rsidRPr="000225EA">
        <w:rPr>
          <w:rFonts w:hint="eastAsia"/>
        </w:rPr>
        <w:t>应具备静电防护规范，包括仓储环境、生产环境、器件包装、周转容器及人体静电消除等要求。</w:t>
      </w:r>
    </w:p>
    <w:p w14:paraId="08A8F80C" w14:textId="77777777" w:rsidR="002D35EB" w:rsidRPr="000225EA" w:rsidRDefault="002D35EB" w:rsidP="002D35EB">
      <w:pPr>
        <w:pStyle w:val="af6"/>
        <w:spacing w:before="120" w:after="120"/>
        <w:ind w:left="0"/>
      </w:pPr>
      <w:r w:rsidRPr="000225EA">
        <w:rPr>
          <w:rFonts w:hint="eastAsia"/>
        </w:rPr>
        <w:t>检验检测</w:t>
      </w:r>
    </w:p>
    <w:p w14:paraId="55409B22" w14:textId="77777777" w:rsidR="002D35EB" w:rsidRPr="000225EA" w:rsidRDefault="002D35EB" w:rsidP="002D35EB">
      <w:pPr>
        <w:pStyle w:val="afffffffff8"/>
        <w:ind w:left="0"/>
      </w:pPr>
      <w:r w:rsidRPr="000225EA">
        <w:rPr>
          <w:rFonts w:hint="eastAsia"/>
        </w:rPr>
        <w:t>应配备全自动雷击浪涌模拟器、智能型群脉冲发生器、衰减震荡波发生器、程控耐压测试仪、冲击电流试验仪、直流电流标准源、直流标准表、直流电能表校验装置、智能程控高低温交变湿热箱等检测设备。</w:t>
      </w:r>
    </w:p>
    <w:p w14:paraId="2A8C38BA" w14:textId="77777777" w:rsidR="002D35EB" w:rsidRPr="000225EA" w:rsidRDefault="002D35EB" w:rsidP="002D35EB">
      <w:pPr>
        <w:pStyle w:val="afffffffff8"/>
        <w:ind w:left="0"/>
      </w:pPr>
      <w:r w:rsidRPr="000225EA">
        <w:rPr>
          <w:rFonts w:hint="eastAsia"/>
        </w:rPr>
        <w:t>应开展浪涌抗扰度试验、快速瞬变脉冲群试验、衰减振荡波抗扰度试验、脉冲电压试验、交流电压试验、短时过电流试验、准确度试验、耐久性试验等检测项目。</w:t>
      </w:r>
    </w:p>
    <w:p w14:paraId="709918B8" w14:textId="19FB4B13" w:rsidR="005D5BF6" w:rsidRPr="000225EA" w:rsidRDefault="005D5BF6" w:rsidP="001E3B90">
      <w:pPr>
        <w:pStyle w:val="af5"/>
        <w:spacing w:before="240" w:after="240"/>
      </w:pPr>
      <w:bookmarkStart w:id="57" w:name="_Toc144981007"/>
      <w:bookmarkStart w:id="58" w:name="_Toc144982167"/>
      <w:bookmarkStart w:id="59" w:name="_Toc144982281"/>
      <w:r w:rsidRPr="000225EA">
        <w:rPr>
          <w:rFonts w:hint="eastAsia"/>
        </w:rPr>
        <w:t>技术要求</w:t>
      </w:r>
      <w:bookmarkEnd w:id="57"/>
      <w:bookmarkEnd w:id="58"/>
      <w:bookmarkEnd w:id="59"/>
    </w:p>
    <w:p w14:paraId="587BE4B4" w14:textId="69FF478B" w:rsidR="003A5DFD" w:rsidRPr="000225EA" w:rsidRDefault="003A5DFD" w:rsidP="006B4DC2">
      <w:pPr>
        <w:pStyle w:val="af6"/>
        <w:spacing w:before="120" w:after="120"/>
        <w:ind w:left="0"/>
      </w:pPr>
      <w:r w:rsidRPr="000225EA">
        <w:rPr>
          <w:rFonts w:hint="eastAsia"/>
        </w:rPr>
        <w:t>通用技术要求</w:t>
      </w:r>
    </w:p>
    <w:p w14:paraId="6F73612D" w14:textId="7E88CABC" w:rsidR="00EE386C" w:rsidRPr="000225EA" w:rsidRDefault="00112246" w:rsidP="006B4DC2">
      <w:pPr>
        <w:pStyle w:val="af7"/>
        <w:spacing w:before="120" w:after="120"/>
        <w:ind w:left="0"/>
      </w:pPr>
      <w:r w:rsidRPr="000225EA">
        <w:t>外观</w:t>
      </w:r>
    </w:p>
    <w:p w14:paraId="309AA4ED" w14:textId="77777777" w:rsidR="00EE386C" w:rsidRPr="000225EA" w:rsidRDefault="00112246" w:rsidP="00EE386C">
      <w:pPr>
        <w:pStyle w:val="afffffc"/>
        <w:ind w:firstLine="420"/>
      </w:pPr>
      <w:r w:rsidRPr="000225EA">
        <w:t>装置的标志应符合国家相关技术文件的规定，装置应明示以下信息：</w:t>
      </w:r>
    </w:p>
    <w:p w14:paraId="22442B3C" w14:textId="39DCEAAA" w:rsidR="00EE386C" w:rsidRPr="000225EA" w:rsidRDefault="00112246" w:rsidP="00EE386C">
      <w:pPr>
        <w:pStyle w:val="afb"/>
      </w:pPr>
      <w:r w:rsidRPr="000225EA">
        <w:t>制造计量器具许可证标志及编号；</w:t>
      </w:r>
    </w:p>
    <w:p w14:paraId="1AF8CC1D" w14:textId="619A8006" w:rsidR="00EE386C" w:rsidRPr="000225EA" w:rsidRDefault="00112246" w:rsidP="00EE386C">
      <w:pPr>
        <w:pStyle w:val="afb"/>
      </w:pPr>
      <w:r w:rsidRPr="000225EA">
        <w:t>产品名称及型号；</w:t>
      </w:r>
    </w:p>
    <w:p w14:paraId="71B8F3AE" w14:textId="0C1CBB99" w:rsidR="00EE386C" w:rsidRPr="000225EA" w:rsidRDefault="00112246" w:rsidP="00EE386C">
      <w:pPr>
        <w:pStyle w:val="afb"/>
      </w:pPr>
      <w:r w:rsidRPr="000225EA">
        <w:t>出厂编号</w:t>
      </w:r>
      <w:r w:rsidR="00412649" w:rsidRPr="000225EA">
        <w:t>（</w:t>
      </w:r>
      <w:r w:rsidRPr="000225EA">
        <w:t>或设备编号</w:t>
      </w:r>
      <w:r w:rsidR="00412649" w:rsidRPr="000225EA">
        <w:t>）</w:t>
      </w:r>
      <w:r w:rsidRPr="000225EA">
        <w:t>；</w:t>
      </w:r>
    </w:p>
    <w:p w14:paraId="4DBEC724" w14:textId="1E8B20BD" w:rsidR="00EE386C" w:rsidRPr="000225EA" w:rsidRDefault="00112246" w:rsidP="00EE386C">
      <w:pPr>
        <w:pStyle w:val="afb"/>
      </w:pPr>
      <w:r w:rsidRPr="000225EA">
        <w:t>辅助电源的额定电压和额定频率；</w:t>
      </w:r>
    </w:p>
    <w:p w14:paraId="2D8F815D" w14:textId="7F5637AD" w:rsidR="00EE386C" w:rsidRPr="000225EA" w:rsidRDefault="00112246" w:rsidP="00EE386C">
      <w:pPr>
        <w:pStyle w:val="afb"/>
      </w:pPr>
      <w:r w:rsidRPr="000225EA">
        <w:t xml:space="preserve">准确度等级及对应的测量范围 </w:t>
      </w:r>
      <w:r w:rsidR="00412649" w:rsidRPr="000225EA">
        <w:t>（</w:t>
      </w:r>
      <w:r w:rsidRPr="000225EA">
        <w:t>或量限</w:t>
      </w:r>
      <w:r w:rsidR="00412649" w:rsidRPr="000225EA">
        <w:t>）</w:t>
      </w:r>
      <w:r w:rsidRPr="000225EA">
        <w:t>；</w:t>
      </w:r>
    </w:p>
    <w:p w14:paraId="336D7D40" w14:textId="77777777" w:rsidR="00412649" w:rsidRPr="000225EA" w:rsidRDefault="00112246" w:rsidP="00EE386C">
      <w:pPr>
        <w:pStyle w:val="afb"/>
      </w:pPr>
      <w:r w:rsidRPr="000225EA">
        <w:t>生产日期；</w:t>
      </w:r>
    </w:p>
    <w:p w14:paraId="190817E0" w14:textId="20A9AF42" w:rsidR="00395411" w:rsidRPr="000225EA" w:rsidRDefault="00112246" w:rsidP="00EE386C">
      <w:pPr>
        <w:pStyle w:val="afb"/>
      </w:pPr>
      <w:r w:rsidRPr="000225EA">
        <w:t>制造厂商</w:t>
      </w:r>
      <w:r w:rsidR="00412649" w:rsidRPr="000225EA">
        <w:t>（</w:t>
      </w:r>
      <w:r w:rsidRPr="000225EA">
        <w:t>或商标</w:t>
      </w:r>
      <w:r w:rsidR="00412649" w:rsidRPr="000225EA">
        <w:t>）</w:t>
      </w:r>
      <w:r w:rsidRPr="000225EA">
        <w:t>。</w:t>
      </w:r>
    </w:p>
    <w:p w14:paraId="729A92DA" w14:textId="1E5EE07A" w:rsidR="00EE386C" w:rsidRPr="000225EA" w:rsidRDefault="00112246" w:rsidP="006B4DC2">
      <w:pPr>
        <w:pStyle w:val="af7"/>
        <w:spacing w:before="120" w:after="120"/>
        <w:ind w:left="0"/>
      </w:pPr>
      <w:r w:rsidRPr="000225EA">
        <w:t>结构</w:t>
      </w:r>
    </w:p>
    <w:p w14:paraId="6452BC0E" w14:textId="3DD7481B" w:rsidR="00EE386C" w:rsidRPr="000225EA" w:rsidRDefault="00112246" w:rsidP="00EE386C">
      <w:pPr>
        <w:pStyle w:val="afffffffff7"/>
      </w:pPr>
      <w:r w:rsidRPr="000225EA">
        <w:t>装置应设有接地端钮、并标明接地符号。</w:t>
      </w:r>
    </w:p>
    <w:p w14:paraId="26BA51A7" w14:textId="61640103" w:rsidR="00EE386C" w:rsidRPr="000225EA" w:rsidRDefault="00112246" w:rsidP="00EE386C">
      <w:pPr>
        <w:pStyle w:val="afffffffff7"/>
      </w:pPr>
      <w:r w:rsidRPr="000225EA">
        <w:t>装置的开关、旋钮、按键、接口等控制和调节机构应有明确标志。</w:t>
      </w:r>
    </w:p>
    <w:p w14:paraId="01E246F2" w14:textId="1E453ED8" w:rsidR="00EE386C" w:rsidRPr="000225EA" w:rsidRDefault="00112246" w:rsidP="00EE386C">
      <w:pPr>
        <w:pStyle w:val="afffffffff7"/>
      </w:pPr>
      <w:r w:rsidRPr="000225EA">
        <w:t>装置配套仪表的放置位置应固定，用于置放被检表的支</w:t>
      </w:r>
      <w:r w:rsidR="00412649" w:rsidRPr="000225EA">
        <w:t>（</w:t>
      </w:r>
      <w:r w:rsidRPr="000225EA">
        <w:t>台</w:t>
      </w:r>
      <w:r w:rsidR="00412649" w:rsidRPr="000225EA">
        <w:t>）</w:t>
      </w:r>
      <w:r w:rsidRPr="000225EA">
        <w:t>架应保证被检电能表处于正常的工作位置、对连接线有特殊要求时应配置专用导线。</w:t>
      </w:r>
    </w:p>
    <w:p w14:paraId="594261FC" w14:textId="0C3C5B51" w:rsidR="00EE386C" w:rsidRPr="000225EA" w:rsidRDefault="00112246" w:rsidP="00EE386C">
      <w:pPr>
        <w:pStyle w:val="afffffffff7"/>
      </w:pPr>
      <w:r w:rsidRPr="000225EA">
        <w:t>装置的结构应整齐合理、线路正确、</w:t>
      </w:r>
      <w:r w:rsidR="007440CF" w:rsidRPr="000225EA">
        <w:rPr>
          <w:rFonts w:hint="eastAsia"/>
        </w:rPr>
        <w:t>连接</w:t>
      </w:r>
      <w:r w:rsidRPr="000225EA">
        <w:t>可靠。</w:t>
      </w:r>
    </w:p>
    <w:p w14:paraId="0DBB5DD5" w14:textId="1ABC0216" w:rsidR="00EE386C" w:rsidRPr="000225EA" w:rsidRDefault="00112246" w:rsidP="006B4DC2">
      <w:pPr>
        <w:pStyle w:val="af7"/>
        <w:spacing w:before="120" w:after="120"/>
        <w:ind w:left="0"/>
      </w:pPr>
      <w:r w:rsidRPr="000225EA">
        <w:t>装置的输出端子与误差显示</w:t>
      </w:r>
    </w:p>
    <w:p w14:paraId="12E7838E" w14:textId="6B6ED08F" w:rsidR="00EE386C" w:rsidRPr="000225EA" w:rsidRDefault="00112246" w:rsidP="00EE386C">
      <w:pPr>
        <w:pStyle w:val="afffffffff7"/>
      </w:pPr>
      <w:r w:rsidRPr="000225EA">
        <w:t>装置电压、电流输出端子的位置、导通能力、结构应与测量范围相适应，并有明确标志。</w:t>
      </w:r>
    </w:p>
    <w:p w14:paraId="5315BBFF" w14:textId="6B121800" w:rsidR="00EE386C" w:rsidRPr="000225EA" w:rsidRDefault="00112246" w:rsidP="00EE386C">
      <w:pPr>
        <w:pStyle w:val="afffffffff7"/>
      </w:pPr>
      <w:r w:rsidRPr="000225EA">
        <w:t>装置的电能脉冲输出端子应有明确标志，并在合适的位置给出装置的电能常数。</w:t>
      </w:r>
    </w:p>
    <w:p w14:paraId="6E1D6533" w14:textId="1A943CF5" w:rsidR="00395411" w:rsidRPr="000225EA" w:rsidRDefault="00112246" w:rsidP="00EE386C">
      <w:pPr>
        <w:pStyle w:val="afffffffff7"/>
      </w:pPr>
      <w:r w:rsidRPr="000225EA">
        <w:t>装置显示被检表误差时，误差分辨力应不超过被检表最大允许误差的 1/100；具有自校准功能的装置，装置进行自校准时，校准误差的分辨力应不超过装置最大允许误1/100。</w:t>
      </w:r>
    </w:p>
    <w:p w14:paraId="1BCE4329" w14:textId="4EB9B23A" w:rsidR="00DF51FD" w:rsidRPr="000225EA" w:rsidRDefault="00DF51FD" w:rsidP="006B4DC2">
      <w:pPr>
        <w:pStyle w:val="af7"/>
        <w:spacing w:before="120" w:after="120"/>
        <w:ind w:left="0"/>
      </w:pPr>
      <w:r w:rsidRPr="000225EA">
        <w:lastRenderedPageBreak/>
        <w:t>装置的</w:t>
      </w:r>
      <w:r w:rsidRPr="000225EA">
        <w:rPr>
          <w:rFonts w:hint="eastAsia"/>
        </w:rPr>
        <w:t>功率源</w:t>
      </w:r>
    </w:p>
    <w:p w14:paraId="44F73848" w14:textId="5F1FE8EA" w:rsidR="00DF51FD" w:rsidRPr="000225EA" w:rsidRDefault="00DF51FD" w:rsidP="00DF51FD">
      <w:pPr>
        <w:pStyle w:val="afffffc"/>
        <w:ind w:firstLine="420"/>
      </w:pPr>
      <w:r w:rsidRPr="000225EA">
        <w:rPr>
          <w:rFonts w:hint="eastAsia"/>
        </w:rPr>
        <w:t>功率源除可输出5</w:t>
      </w:r>
      <w:r w:rsidRPr="000225EA">
        <w:t>0H</w:t>
      </w:r>
      <w:r w:rsidRPr="000225EA">
        <w:rPr>
          <w:rFonts w:hint="eastAsia"/>
        </w:rPr>
        <w:t>z的正弦波波形外，应还可以输出2</w:t>
      </w:r>
      <w:r w:rsidR="00194D69">
        <w:rPr>
          <w:rFonts w:hint="eastAsia"/>
        </w:rPr>
        <w:t>－</w:t>
      </w:r>
      <w:r w:rsidRPr="000225EA">
        <w:t>41</w:t>
      </w:r>
      <w:r w:rsidRPr="000225EA">
        <w:rPr>
          <w:rFonts w:hint="eastAsia"/>
        </w:rPr>
        <w:t>次谐波波形、9</w:t>
      </w:r>
      <w:r w:rsidRPr="000225EA">
        <w:t>0</w:t>
      </w:r>
      <w:r w:rsidRPr="000225EA">
        <w:rPr>
          <w:rFonts w:hint="eastAsia"/>
        </w:rPr>
        <w:t>度相位触发波形、脉冲群触发波形、方顶波波形和尖顶波波形，满足新一代I</w:t>
      </w:r>
      <w:r w:rsidRPr="000225EA">
        <w:t>R46</w:t>
      </w:r>
      <w:r w:rsidRPr="000225EA">
        <w:rPr>
          <w:rFonts w:hint="eastAsia"/>
        </w:rPr>
        <w:t>电能表谐波影响量试验要求</w:t>
      </w:r>
      <w:r w:rsidR="009556CF" w:rsidRPr="000225EA">
        <w:rPr>
          <w:rFonts w:hint="eastAsia"/>
        </w:rPr>
        <w:t>，输出各次谐波初相角误差小于1</w:t>
      </w:r>
      <w:r w:rsidR="009556CF" w:rsidRPr="000225EA">
        <w:rPr>
          <w:rFonts w:hAnsi="宋体" w:hint="eastAsia"/>
        </w:rPr>
        <w:t>º，</w:t>
      </w:r>
      <w:r w:rsidR="003C0540" w:rsidRPr="000225EA">
        <w:rPr>
          <w:rFonts w:hAnsi="宋体" w:hint="eastAsia"/>
        </w:rPr>
        <w:t>各次谐波含量误差小于1%，</w:t>
      </w:r>
      <w:r w:rsidR="002C1215" w:rsidRPr="000225EA">
        <w:rPr>
          <w:rFonts w:hAnsi="宋体" w:hint="eastAsia"/>
        </w:rPr>
        <w:t>各</w:t>
      </w:r>
      <w:r w:rsidR="003C0540" w:rsidRPr="000225EA">
        <w:rPr>
          <w:rFonts w:hAnsi="宋体" w:hint="eastAsia"/>
        </w:rPr>
        <w:t>谐波</w:t>
      </w:r>
      <w:r w:rsidR="002C1215" w:rsidRPr="000225EA">
        <w:rPr>
          <w:rFonts w:hAnsi="宋体" w:hint="eastAsia"/>
        </w:rPr>
        <w:t>参考</w:t>
      </w:r>
      <w:r w:rsidR="003C0540" w:rsidRPr="000225EA">
        <w:rPr>
          <w:rFonts w:hAnsi="宋体" w:hint="eastAsia"/>
        </w:rPr>
        <w:t>波形如附</w:t>
      </w:r>
      <w:r w:rsidR="00AA7E8A" w:rsidRPr="000225EA">
        <w:rPr>
          <w:rFonts w:hAnsi="宋体" w:hint="eastAsia"/>
        </w:rPr>
        <w:t>录</w:t>
      </w:r>
      <w:r w:rsidR="003C0540" w:rsidRPr="000225EA">
        <w:rPr>
          <w:rFonts w:hAnsi="宋体" w:hint="eastAsia"/>
        </w:rPr>
        <w:t>A</w:t>
      </w:r>
      <w:r w:rsidRPr="000225EA">
        <w:rPr>
          <w:rFonts w:hint="eastAsia"/>
        </w:rPr>
        <w:t>。</w:t>
      </w:r>
    </w:p>
    <w:p w14:paraId="0BE2C911" w14:textId="37D463A5" w:rsidR="00F85B55" w:rsidRPr="000225EA" w:rsidRDefault="00F85B55" w:rsidP="006B4DC2">
      <w:pPr>
        <w:pStyle w:val="af7"/>
        <w:spacing w:before="120" w:after="120"/>
        <w:ind w:left="0"/>
      </w:pPr>
      <w:r w:rsidRPr="000225EA">
        <w:t>装置的</w:t>
      </w:r>
      <w:r w:rsidRPr="000225EA">
        <w:rPr>
          <w:rFonts w:hint="eastAsia"/>
        </w:rPr>
        <w:t>误差计算系统</w:t>
      </w:r>
    </w:p>
    <w:p w14:paraId="0A141FDF" w14:textId="15D0C13A" w:rsidR="00604BDC" w:rsidRPr="000225EA" w:rsidRDefault="00604BDC" w:rsidP="00604BDC">
      <w:pPr>
        <w:pStyle w:val="afffffc"/>
        <w:ind w:firstLine="420"/>
      </w:pPr>
      <w:r w:rsidRPr="000225EA">
        <w:rPr>
          <w:rFonts w:hint="eastAsia"/>
        </w:rPr>
        <w:t>误差计算系统应能进行脉冲计数并计算和指示被测电能表的百分数误差。它可同时接收来自被测电能表的有功脉冲、无功脉冲和秒脉冲，并与来自标准表的脉冲和标准时钟基准的脉冲进行比较。</w:t>
      </w:r>
    </w:p>
    <w:p w14:paraId="7707E648" w14:textId="7DEA1509" w:rsidR="002F6F26" w:rsidRPr="000225EA" w:rsidRDefault="002F6F26" w:rsidP="006B4DC2">
      <w:pPr>
        <w:pStyle w:val="af7"/>
        <w:spacing w:before="120" w:after="120"/>
        <w:ind w:left="0"/>
      </w:pPr>
      <w:r w:rsidRPr="000225EA">
        <w:t>装置的</w:t>
      </w:r>
      <w:r w:rsidRPr="000225EA">
        <w:rPr>
          <w:rFonts w:hint="eastAsia"/>
        </w:rPr>
        <w:t>标准时钟基准</w:t>
      </w:r>
    </w:p>
    <w:p w14:paraId="04918F30" w14:textId="30FEF270" w:rsidR="002F6F26" w:rsidRPr="000225EA" w:rsidRDefault="00F969A3" w:rsidP="00604BDC">
      <w:pPr>
        <w:pStyle w:val="afffffc"/>
        <w:ind w:firstLine="420"/>
      </w:pPr>
      <w:r w:rsidRPr="000225EA">
        <w:rPr>
          <w:rFonts w:hint="eastAsia"/>
        </w:rPr>
        <w:t>标准时钟基准输出的标准脉冲频率应不低于1</w:t>
      </w:r>
      <w:r w:rsidRPr="000225EA">
        <w:t>00</w:t>
      </w:r>
      <w:r w:rsidR="007440CF" w:rsidRPr="000225EA">
        <w:t xml:space="preserve"> </w:t>
      </w:r>
      <w:r w:rsidRPr="000225EA">
        <w:t>kHz,</w:t>
      </w:r>
      <w:r w:rsidR="004873F3" w:rsidRPr="000225EA">
        <w:rPr>
          <w:rFonts w:hint="eastAsia"/>
        </w:rPr>
        <w:t>同时</w:t>
      </w:r>
      <w:r w:rsidRPr="000225EA">
        <w:rPr>
          <w:rFonts w:hint="eastAsia"/>
        </w:rPr>
        <w:t>在参比条件下标准时钟基准的日计时误差</w:t>
      </w:r>
      <w:r w:rsidR="004873F3" w:rsidRPr="000225EA">
        <w:rPr>
          <w:rFonts w:hint="eastAsia"/>
        </w:rPr>
        <w:t>应</w:t>
      </w:r>
      <w:r w:rsidRPr="000225EA">
        <w:rPr>
          <w:rFonts w:hint="eastAsia"/>
        </w:rPr>
        <w:t>不超过</w:t>
      </w:r>
      <w:r w:rsidRPr="000225EA">
        <w:rPr>
          <w:rFonts w:hAnsi="宋体" w:hint="eastAsia"/>
        </w:rPr>
        <w:t>±</w:t>
      </w:r>
      <w:r w:rsidR="004873F3" w:rsidRPr="000225EA">
        <w:rPr>
          <w:rFonts w:hint="eastAsia"/>
        </w:rPr>
        <w:t>0</w:t>
      </w:r>
      <w:r w:rsidR="004873F3" w:rsidRPr="000225EA">
        <w:t>.05</w:t>
      </w:r>
      <w:r w:rsidR="007440CF" w:rsidRPr="000225EA">
        <w:t xml:space="preserve"> </w:t>
      </w:r>
      <w:r w:rsidR="004873F3" w:rsidRPr="000225EA">
        <w:t>s/</w:t>
      </w:r>
      <w:r w:rsidR="004873F3" w:rsidRPr="000225EA">
        <w:rPr>
          <w:rFonts w:hint="eastAsia"/>
        </w:rPr>
        <w:t>d。</w:t>
      </w:r>
    </w:p>
    <w:p w14:paraId="0E4CF4DE" w14:textId="2088F878" w:rsidR="00EE386C" w:rsidRPr="000225EA" w:rsidRDefault="00112246" w:rsidP="006B4DC2">
      <w:pPr>
        <w:pStyle w:val="af7"/>
        <w:spacing w:before="120" w:after="120"/>
        <w:ind w:left="0"/>
      </w:pPr>
      <w:r w:rsidRPr="000225EA">
        <w:t>装置的磁场</w:t>
      </w:r>
    </w:p>
    <w:p w14:paraId="52DFB213" w14:textId="77777777" w:rsidR="00EE386C" w:rsidRPr="000225EA" w:rsidRDefault="00112246" w:rsidP="00C3622F">
      <w:pPr>
        <w:pStyle w:val="afffffc"/>
        <w:ind w:firstLine="420"/>
      </w:pPr>
      <w:r w:rsidRPr="000225EA">
        <w:t>在置放被检表的位置上，磁感应强度不应大于下列数值：</w:t>
      </w:r>
    </w:p>
    <w:p w14:paraId="7DB6FECC" w14:textId="77DDC777" w:rsidR="00EE386C" w:rsidRPr="000225EA" w:rsidRDefault="00412649" w:rsidP="00C3622F">
      <w:pPr>
        <w:pStyle w:val="afffffc"/>
        <w:ind w:firstLine="420"/>
      </w:pPr>
      <w:r w:rsidRPr="000225EA">
        <w:t>I</w:t>
      </w:r>
      <w:r w:rsidR="00092295" w:rsidRPr="000225EA">
        <w:rPr>
          <w:rFonts w:hint="eastAsia"/>
        </w:rPr>
        <w:t>≤</w:t>
      </w:r>
      <w:r w:rsidR="00112246" w:rsidRPr="000225EA">
        <w:t>10</w:t>
      </w:r>
      <w:r w:rsidR="00C3622F" w:rsidRPr="000225EA">
        <w:t xml:space="preserve"> </w:t>
      </w:r>
      <w:r w:rsidR="00112246" w:rsidRPr="000225EA">
        <w:t>A时</w:t>
      </w:r>
      <w:r w:rsidR="00C3622F" w:rsidRPr="000225EA">
        <w:rPr>
          <w:rFonts w:hint="eastAsia"/>
        </w:rPr>
        <w:t xml:space="preserve"> </w:t>
      </w:r>
      <w:r w:rsidR="00C3622F" w:rsidRPr="000225EA">
        <w:t xml:space="preserve">     </w:t>
      </w:r>
      <w:r w:rsidR="00112246" w:rsidRPr="000225EA">
        <w:t>B</w:t>
      </w:r>
      <w:r w:rsidR="00092295" w:rsidRPr="000225EA">
        <w:rPr>
          <w:rFonts w:hint="eastAsia"/>
        </w:rPr>
        <w:t>≤</w:t>
      </w:r>
      <w:r w:rsidR="00112246" w:rsidRPr="000225EA">
        <w:t>0.0025</w:t>
      </w:r>
      <w:r w:rsidR="00C3622F" w:rsidRPr="000225EA">
        <w:t xml:space="preserve"> </w:t>
      </w:r>
      <w:proofErr w:type="spellStart"/>
      <w:r w:rsidR="00112246" w:rsidRPr="000225EA">
        <w:t>mT</w:t>
      </w:r>
      <w:proofErr w:type="spellEnd"/>
    </w:p>
    <w:p w14:paraId="4946CB6F" w14:textId="71205B20" w:rsidR="00EE386C" w:rsidRPr="000225EA" w:rsidRDefault="00112246" w:rsidP="00C3622F">
      <w:pPr>
        <w:pStyle w:val="afffffc"/>
        <w:ind w:firstLine="420"/>
      </w:pPr>
      <w:r w:rsidRPr="000225EA">
        <w:t>I</w:t>
      </w:r>
      <w:r w:rsidR="00092295" w:rsidRPr="000225EA">
        <w:rPr>
          <w:rFonts w:hint="eastAsia"/>
        </w:rPr>
        <w:t>＝</w:t>
      </w:r>
      <w:r w:rsidRPr="000225EA">
        <w:t>200</w:t>
      </w:r>
      <w:r w:rsidR="00C3622F" w:rsidRPr="000225EA">
        <w:t xml:space="preserve"> </w:t>
      </w:r>
      <w:r w:rsidRPr="000225EA">
        <w:t>A时</w:t>
      </w:r>
      <w:r w:rsidR="00C3622F" w:rsidRPr="000225EA">
        <w:rPr>
          <w:rFonts w:hint="eastAsia"/>
        </w:rPr>
        <w:t xml:space="preserve"> </w:t>
      </w:r>
      <w:r w:rsidR="00C3622F" w:rsidRPr="000225EA">
        <w:t xml:space="preserve">    </w:t>
      </w:r>
      <w:r w:rsidRPr="000225EA">
        <w:t>B</w:t>
      </w:r>
      <w:r w:rsidR="00092295" w:rsidRPr="000225EA">
        <w:rPr>
          <w:rFonts w:hint="eastAsia"/>
        </w:rPr>
        <w:t>≤</w:t>
      </w:r>
      <w:r w:rsidRPr="000225EA">
        <w:t>0.05</w:t>
      </w:r>
      <w:r w:rsidR="00412649" w:rsidRPr="000225EA">
        <w:t xml:space="preserve"> </w:t>
      </w:r>
      <w:proofErr w:type="spellStart"/>
      <w:r w:rsidRPr="000225EA">
        <w:t>mT</w:t>
      </w:r>
      <w:proofErr w:type="spellEnd"/>
    </w:p>
    <w:p w14:paraId="672EF254" w14:textId="1589766A" w:rsidR="00EE386C" w:rsidRPr="000225EA" w:rsidRDefault="00112246" w:rsidP="00C3622F">
      <w:pPr>
        <w:pStyle w:val="afffffc"/>
        <w:ind w:firstLine="420"/>
      </w:pPr>
      <w:r w:rsidRPr="000225EA">
        <w:t>10</w:t>
      </w:r>
      <w:r w:rsidR="00C3622F" w:rsidRPr="000225EA">
        <w:t xml:space="preserve"> </w:t>
      </w:r>
      <w:r w:rsidRPr="000225EA">
        <w:t>A和200</w:t>
      </w:r>
      <w:r w:rsidR="00C3622F" w:rsidRPr="000225EA">
        <w:t xml:space="preserve"> </w:t>
      </w:r>
      <w:r w:rsidRPr="000225EA">
        <w:t>A之间的磁感应强度极限值可按内插法求得。</w:t>
      </w:r>
    </w:p>
    <w:p w14:paraId="306EB149" w14:textId="6974DE5A" w:rsidR="00EE386C" w:rsidRPr="000225EA" w:rsidRDefault="00112246" w:rsidP="006B4DC2">
      <w:pPr>
        <w:pStyle w:val="af7"/>
        <w:spacing w:before="120" w:after="120"/>
        <w:ind w:left="0"/>
      </w:pPr>
      <w:r w:rsidRPr="000225EA">
        <w:t>装置的绝缘</w:t>
      </w:r>
    </w:p>
    <w:p w14:paraId="47D37D8B" w14:textId="5BF0A51D" w:rsidR="00EE386C" w:rsidRPr="000225EA" w:rsidRDefault="00112246" w:rsidP="00C3622F">
      <w:pPr>
        <w:pStyle w:val="afffffffff7"/>
      </w:pPr>
      <w:r w:rsidRPr="000225EA">
        <w:t>在室温和相对湿度不超过85</w:t>
      </w:r>
      <w:r w:rsidR="00412649" w:rsidRPr="000225EA">
        <w:t xml:space="preserve"> </w:t>
      </w:r>
      <w:r w:rsidRPr="000225EA">
        <w:t>%的条件下，试验部位应能承受50</w:t>
      </w:r>
      <w:r w:rsidR="00412649" w:rsidRPr="000225EA">
        <w:t xml:space="preserve"> </w:t>
      </w:r>
      <w:r w:rsidRPr="000225EA">
        <w:t>Hz、正弦波、电压有效值2kV、历时1</w:t>
      </w:r>
      <w:r w:rsidR="00412649" w:rsidRPr="000225EA">
        <w:t xml:space="preserve"> </w:t>
      </w:r>
      <w:r w:rsidRPr="000225EA">
        <w:t>min的工频耐压试验。标称线路电压低于50</w:t>
      </w:r>
      <w:r w:rsidR="00412649" w:rsidRPr="000225EA">
        <w:t xml:space="preserve"> </w:t>
      </w:r>
      <w:r w:rsidRPr="000225EA">
        <w:t>V的辅助电路的试验电压为500</w:t>
      </w:r>
      <w:r w:rsidR="00412649" w:rsidRPr="000225EA">
        <w:t xml:space="preserve"> </w:t>
      </w:r>
      <w:r w:rsidRPr="000225EA">
        <w:t>V。试验电压应施加于：</w:t>
      </w:r>
    </w:p>
    <w:p w14:paraId="111D5AC3" w14:textId="2D41678F" w:rsidR="00EE386C" w:rsidRPr="000225EA" w:rsidRDefault="00112246" w:rsidP="00C3622F">
      <w:pPr>
        <w:pStyle w:val="afb"/>
      </w:pPr>
      <w:r w:rsidRPr="000225EA">
        <w:t>装置的电源输入电路和不通电的外露金属部件之间；</w:t>
      </w:r>
    </w:p>
    <w:p w14:paraId="62892C6D" w14:textId="6DFFFA58" w:rsidR="00EE386C" w:rsidRPr="000225EA" w:rsidRDefault="00112246" w:rsidP="00C3622F">
      <w:pPr>
        <w:pStyle w:val="afb"/>
      </w:pPr>
      <w:r w:rsidRPr="000225EA">
        <w:t>装置的输出电路和不通电的外露金属部件之间；</w:t>
      </w:r>
    </w:p>
    <w:p w14:paraId="529319F0" w14:textId="699647B3" w:rsidR="00EE386C" w:rsidRPr="000225EA" w:rsidRDefault="00112246" w:rsidP="00C3622F">
      <w:pPr>
        <w:pStyle w:val="afb"/>
      </w:pPr>
      <w:r w:rsidRPr="000225EA">
        <w:t>可触及的带电部件和不通电的外露金属部件之间；</w:t>
      </w:r>
    </w:p>
    <w:p w14:paraId="60C86D6A" w14:textId="5A62C342" w:rsidR="00EE386C" w:rsidRPr="000225EA" w:rsidRDefault="00112246" w:rsidP="00C3622F">
      <w:pPr>
        <w:pStyle w:val="afb"/>
      </w:pPr>
      <w:r w:rsidRPr="000225EA">
        <w:t>装置的电源输入电路和装置的输出电路之间。</w:t>
      </w:r>
    </w:p>
    <w:p w14:paraId="0C0623A1" w14:textId="3E0DB26D" w:rsidR="00EE386C" w:rsidRPr="000225EA" w:rsidRDefault="00112246" w:rsidP="00C3622F">
      <w:pPr>
        <w:pStyle w:val="afffffffff7"/>
      </w:pPr>
      <w:r w:rsidRPr="000225EA">
        <w:t>参与</w:t>
      </w:r>
      <w:r w:rsidR="004E076D">
        <w:rPr>
          <w:rFonts w:hint="eastAsia"/>
        </w:rPr>
        <w:t>6</w:t>
      </w:r>
      <w:r w:rsidR="00C3622F" w:rsidRPr="000225EA">
        <w:t>.1.</w:t>
      </w:r>
      <w:r w:rsidR="000A36E3" w:rsidRPr="000225EA">
        <w:t>8</w:t>
      </w:r>
      <w:r w:rsidR="00C3622F" w:rsidRPr="000225EA">
        <w:t>.1</w:t>
      </w:r>
      <w:r w:rsidRPr="000225EA">
        <w:t>试验的电路之间，在试验前后绝缘电阻值不低于5</w:t>
      </w:r>
      <w:r w:rsidR="00412649" w:rsidRPr="000225EA">
        <w:t xml:space="preserve"> </w:t>
      </w:r>
      <w:r w:rsidRPr="000225EA">
        <w:t>M</w:t>
      </w:r>
      <w:r w:rsidRPr="000225EA">
        <w:t>Ω</w:t>
      </w:r>
      <w:r w:rsidRPr="000225EA">
        <w:t>。</w:t>
      </w:r>
    </w:p>
    <w:p w14:paraId="44895BCC" w14:textId="64DD693B" w:rsidR="00EE386C" w:rsidRPr="000225EA" w:rsidRDefault="00112246" w:rsidP="00094D49">
      <w:pPr>
        <w:pStyle w:val="af7"/>
        <w:spacing w:before="120" w:after="120"/>
        <w:ind w:left="0"/>
      </w:pPr>
      <w:r w:rsidRPr="000225EA">
        <w:t>热稳定性</w:t>
      </w:r>
    </w:p>
    <w:p w14:paraId="7D2CB975" w14:textId="0E72EBA3" w:rsidR="00112246" w:rsidRPr="000225EA" w:rsidRDefault="00112246" w:rsidP="00C3622F">
      <w:pPr>
        <w:pStyle w:val="afffffc"/>
        <w:ind w:firstLine="420"/>
      </w:pPr>
      <w:r w:rsidRPr="000225EA">
        <w:t>制造商应给出装置达到稳定状态必需的预热时间。装置所需的预热时间不得超过</w:t>
      </w:r>
      <w:r w:rsidR="00F913A7">
        <w:rPr>
          <w:rFonts w:hint="eastAsia"/>
        </w:rPr>
        <w:t>0.</w:t>
      </w:r>
      <w:r w:rsidR="00F913A7">
        <w:t>5 h</w:t>
      </w:r>
      <w:r w:rsidRPr="000225EA">
        <w:t>。</w:t>
      </w:r>
    </w:p>
    <w:p w14:paraId="33E21549" w14:textId="59AC0AEC" w:rsidR="003A5DFD" w:rsidRPr="000225EA" w:rsidRDefault="003A5DFD" w:rsidP="00094D49">
      <w:pPr>
        <w:pStyle w:val="af6"/>
        <w:spacing w:before="120" w:after="120"/>
        <w:ind w:left="0"/>
      </w:pPr>
      <w:r w:rsidRPr="000225EA">
        <w:rPr>
          <w:rFonts w:hint="eastAsia"/>
        </w:rPr>
        <w:t>计量性能要求</w:t>
      </w:r>
    </w:p>
    <w:p w14:paraId="799DC9B4" w14:textId="38964D61" w:rsidR="005D5BF6" w:rsidRPr="000225EA" w:rsidRDefault="005D5BF6" w:rsidP="00094D49">
      <w:pPr>
        <w:pStyle w:val="af7"/>
        <w:spacing w:before="120" w:after="120"/>
        <w:ind w:left="0"/>
      </w:pPr>
      <w:r w:rsidRPr="000225EA">
        <w:rPr>
          <w:rFonts w:hint="eastAsia"/>
        </w:rPr>
        <w:t>基本误差</w:t>
      </w:r>
    </w:p>
    <w:p w14:paraId="7923625E" w14:textId="0CE95CF8" w:rsidR="00ED245B" w:rsidRPr="000225EA" w:rsidRDefault="00ED245B" w:rsidP="00501898">
      <w:pPr>
        <w:pStyle w:val="afffffffff7"/>
      </w:pPr>
      <w:r w:rsidRPr="000225EA">
        <w:rPr>
          <w:rFonts w:hint="eastAsia"/>
        </w:rPr>
        <w:t>基本误差是指装置在参比条件下对电能的测量误差，由试验确定并用相对误差表示。</w:t>
      </w:r>
    </w:p>
    <w:p w14:paraId="7356B612" w14:textId="2AC3BF54" w:rsidR="003105DA" w:rsidRPr="000225EA" w:rsidRDefault="00ED245B" w:rsidP="00455C1B">
      <w:pPr>
        <w:pStyle w:val="affb"/>
        <w:spacing w:before="120" w:after="120"/>
        <w:ind w:left="0"/>
      </w:pPr>
      <w:r w:rsidRPr="000225EA">
        <w:rPr>
          <w:rFonts w:hint="eastAsia"/>
        </w:rPr>
        <w:t>装置的最大允许误差</w:t>
      </w:r>
      <w:r w:rsidR="00412649" w:rsidRPr="000225EA">
        <w:rPr>
          <w:rFonts w:hint="eastAsia"/>
        </w:rPr>
        <w:t>（</w:t>
      </w:r>
      <w:r w:rsidRPr="000225EA">
        <w:rPr>
          <w:rFonts w:hint="eastAsia"/>
        </w:rPr>
        <w:t>%</w:t>
      </w:r>
      <w:r w:rsidR="00412649" w:rsidRPr="000225EA">
        <w:rPr>
          <w:rFonts w:hint="eastAsia"/>
        </w:rPr>
        <w:t>）</w:t>
      </w:r>
    </w:p>
    <w:tbl>
      <w:tblPr>
        <w:tblW w:w="5000" w:type="pct"/>
        <w:jc w:val="center"/>
        <w:tblBorders>
          <w:top w:val="single" w:sz="12" w:space="0" w:color="auto"/>
          <w:left w:val="single" w:sz="12" w:space="0" w:color="auto"/>
          <w:bottom w:val="single" w:sz="12" w:space="0" w:color="auto"/>
          <w:right w:val="single" w:sz="12" w:space="0" w:color="auto"/>
          <w:insideH w:val="single" w:sz="6" w:space="0" w:color="000000"/>
          <w:insideV w:val="single" w:sz="6" w:space="0" w:color="000000"/>
        </w:tblBorders>
        <w:tblCellMar>
          <w:top w:w="15" w:type="dxa"/>
          <w:left w:w="15" w:type="dxa"/>
          <w:bottom w:w="15" w:type="dxa"/>
          <w:right w:w="15" w:type="dxa"/>
        </w:tblCellMar>
        <w:tblLook w:val="04A0" w:firstRow="1" w:lastRow="0" w:firstColumn="1" w:lastColumn="0" w:noHBand="0" w:noVBand="1"/>
      </w:tblPr>
      <w:tblGrid>
        <w:gridCol w:w="3069"/>
        <w:gridCol w:w="2788"/>
        <w:gridCol w:w="1766"/>
        <w:gridCol w:w="1701"/>
      </w:tblGrid>
      <w:tr w:rsidR="000225EA" w:rsidRPr="000225EA" w14:paraId="33E73321" w14:textId="77777777" w:rsidTr="00917819">
        <w:trPr>
          <w:jc w:val="center"/>
        </w:trPr>
        <w:tc>
          <w:tcPr>
            <w:tcW w:w="3141" w:type="pct"/>
            <w:gridSpan w:val="2"/>
            <w:tcBorders>
              <w:top w:val="single" w:sz="12" w:space="0" w:color="auto"/>
              <w:bottom w:val="single" w:sz="12" w:space="0" w:color="auto"/>
            </w:tcBorders>
            <w:shd w:val="clear" w:color="auto" w:fill="auto"/>
            <w:tcMar>
              <w:top w:w="0" w:type="dxa"/>
              <w:left w:w="0" w:type="dxa"/>
              <w:bottom w:w="0" w:type="dxa"/>
              <w:right w:w="0" w:type="dxa"/>
            </w:tcMar>
            <w:vAlign w:val="center"/>
            <w:hideMark/>
          </w:tcPr>
          <w:p w14:paraId="6093CC3F" w14:textId="77777777" w:rsidR="008A7B5E" w:rsidRPr="000225EA" w:rsidRDefault="008A7B5E" w:rsidP="003105DA">
            <w:pPr>
              <w:widowControl/>
              <w:adjustRightInd/>
              <w:spacing w:line="240" w:lineRule="auto"/>
              <w:jc w:val="center"/>
              <w:rPr>
                <w:rFonts w:ascii="宋体" w:hAnsi="宋体" w:cs="Arial"/>
                <w:kern w:val="0"/>
                <w:sz w:val="18"/>
                <w:szCs w:val="18"/>
              </w:rPr>
            </w:pPr>
            <w:r w:rsidRPr="000225EA">
              <w:rPr>
                <w:rFonts w:ascii="宋体" w:hAnsi="宋体" w:cs="Arial"/>
                <w:kern w:val="0"/>
                <w:sz w:val="18"/>
                <w:szCs w:val="18"/>
              </w:rPr>
              <w:t>装置的准确度等级</w:t>
            </w:r>
          </w:p>
        </w:tc>
        <w:tc>
          <w:tcPr>
            <w:tcW w:w="947" w:type="pct"/>
            <w:tcBorders>
              <w:top w:val="single" w:sz="12" w:space="0" w:color="auto"/>
              <w:bottom w:val="single" w:sz="12" w:space="0" w:color="auto"/>
            </w:tcBorders>
            <w:shd w:val="clear" w:color="auto" w:fill="auto"/>
            <w:tcMar>
              <w:top w:w="0" w:type="dxa"/>
              <w:left w:w="0" w:type="dxa"/>
              <w:bottom w:w="0" w:type="dxa"/>
              <w:right w:w="0" w:type="dxa"/>
            </w:tcMar>
            <w:vAlign w:val="center"/>
            <w:hideMark/>
          </w:tcPr>
          <w:p w14:paraId="67FE7291" w14:textId="2DD32D2B" w:rsidR="008A7B5E" w:rsidRPr="000225EA" w:rsidRDefault="008A7B5E" w:rsidP="003105DA">
            <w:pPr>
              <w:widowControl/>
              <w:adjustRightInd/>
              <w:spacing w:line="240" w:lineRule="auto"/>
              <w:jc w:val="center"/>
              <w:rPr>
                <w:rFonts w:ascii="宋体" w:hAnsi="宋体" w:cs="Arial"/>
                <w:kern w:val="0"/>
                <w:sz w:val="18"/>
                <w:szCs w:val="18"/>
              </w:rPr>
            </w:pPr>
            <w:r w:rsidRPr="000225EA">
              <w:rPr>
                <w:rFonts w:ascii="宋体" w:hAnsi="宋体" w:cs="Arial"/>
                <w:kern w:val="0"/>
                <w:sz w:val="18"/>
                <w:szCs w:val="18"/>
              </w:rPr>
              <w:t>0.02级</w:t>
            </w:r>
          </w:p>
        </w:tc>
        <w:tc>
          <w:tcPr>
            <w:tcW w:w="912" w:type="pct"/>
            <w:tcBorders>
              <w:top w:val="single" w:sz="12" w:space="0" w:color="auto"/>
              <w:bottom w:val="single" w:sz="12" w:space="0" w:color="auto"/>
            </w:tcBorders>
            <w:shd w:val="clear" w:color="auto" w:fill="auto"/>
            <w:tcMar>
              <w:top w:w="0" w:type="dxa"/>
              <w:left w:w="0" w:type="dxa"/>
              <w:bottom w:w="0" w:type="dxa"/>
              <w:right w:w="0" w:type="dxa"/>
            </w:tcMar>
            <w:vAlign w:val="center"/>
            <w:hideMark/>
          </w:tcPr>
          <w:p w14:paraId="2A40411B" w14:textId="26D16382" w:rsidR="008A7B5E" w:rsidRPr="000225EA" w:rsidRDefault="008A7B5E" w:rsidP="003105DA">
            <w:pPr>
              <w:widowControl/>
              <w:adjustRightInd/>
              <w:spacing w:line="240" w:lineRule="auto"/>
              <w:jc w:val="center"/>
              <w:rPr>
                <w:rFonts w:ascii="宋体" w:hAnsi="宋体" w:cs="Arial"/>
                <w:kern w:val="0"/>
                <w:sz w:val="18"/>
                <w:szCs w:val="18"/>
              </w:rPr>
            </w:pPr>
            <w:r w:rsidRPr="000225EA">
              <w:rPr>
                <w:rFonts w:ascii="宋体" w:hAnsi="宋体" w:cs="Arial"/>
                <w:kern w:val="0"/>
                <w:sz w:val="18"/>
                <w:szCs w:val="18"/>
              </w:rPr>
              <w:t>0.05级</w:t>
            </w:r>
          </w:p>
        </w:tc>
      </w:tr>
      <w:tr w:rsidR="000225EA" w:rsidRPr="000225EA" w14:paraId="4CC6F842" w14:textId="77777777" w:rsidTr="00917819">
        <w:trPr>
          <w:jc w:val="center"/>
        </w:trPr>
        <w:tc>
          <w:tcPr>
            <w:tcW w:w="3141" w:type="pct"/>
            <w:gridSpan w:val="2"/>
            <w:tcBorders>
              <w:top w:val="single" w:sz="12" w:space="0" w:color="auto"/>
            </w:tcBorders>
            <w:shd w:val="clear" w:color="auto" w:fill="auto"/>
            <w:tcMar>
              <w:top w:w="0" w:type="dxa"/>
              <w:left w:w="0" w:type="dxa"/>
              <w:bottom w:w="0" w:type="dxa"/>
              <w:right w:w="0" w:type="dxa"/>
            </w:tcMar>
            <w:vAlign w:val="center"/>
            <w:hideMark/>
          </w:tcPr>
          <w:p w14:paraId="47A14797" w14:textId="77777777" w:rsidR="008A7B5E" w:rsidRPr="000225EA" w:rsidRDefault="008A7B5E" w:rsidP="003105DA">
            <w:pPr>
              <w:widowControl/>
              <w:adjustRightInd/>
              <w:spacing w:line="240" w:lineRule="auto"/>
              <w:jc w:val="center"/>
              <w:rPr>
                <w:rFonts w:ascii="宋体" w:hAnsi="宋体" w:cs="Arial"/>
                <w:kern w:val="0"/>
                <w:sz w:val="18"/>
                <w:szCs w:val="18"/>
              </w:rPr>
            </w:pPr>
            <w:r w:rsidRPr="000225EA">
              <w:rPr>
                <w:rFonts w:ascii="宋体" w:hAnsi="宋体" w:cs="Arial"/>
                <w:kern w:val="0"/>
                <w:sz w:val="18"/>
                <w:szCs w:val="18"/>
              </w:rPr>
              <w:t>有功测量的准确度等级</w:t>
            </w:r>
          </w:p>
        </w:tc>
        <w:tc>
          <w:tcPr>
            <w:tcW w:w="947" w:type="pct"/>
            <w:tcBorders>
              <w:top w:val="single" w:sz="12" w:space="0" w:color="auto"/>
            </w:tcBorders>
            <w:shd w:val="clear" w:color="auto" w:fill="auto"/>
            <w:tcMar>
              <w:top w:w="0" w:type="dxa"/>
              <w:left w:w="0" w:type="dxa"/>
              <w:bottom w:w="0" w:type="dxa"/>
              <w:right w:w="0" w:type="dxa"/>
            </w:tcMar>
            <w:vAlign w:val="center"/>
            <w:hideMark/>
          </w:tcPr>
          <w:p w14:paraId="008F0DBB" w14:textId="2F9F6C22" w:rsidR="008A7B5E" w:rsidRPr="000225EA" w:rsidRDefault="008A7B5E" w:rsidP="003105DA">
            <w:pPr>
              <w:widowControl/>
              <w:adjustRightInd/>
              <w:spacing w:line="240" w:lineRule="auto"/>
              <w:jc w:val="center"/>
              <w:rPr>
                <w:rFonts w:ascii="宋体" w:hAnsi="宋体" w:cs="Arial"/>
                <w:kern w:val="0"/>
                <w:sz w:val="18"/>
                <w:szCs w:val="18"/>
              </w:rPr>
            </w:pPr>
            <w:r w:rsidRPr="000225EA">
              <w:rPr>
                <w:rFonts w:ascii="宋体" w:hAnsi="宋体" w:cs="Arial"/>
                <w:kern w:val="0"/>
                <w:sz w:val="18"/>
                <w:szCs w:val="18"/>
              </w:rPr>
              <w:t>0.02级</w:t>
            </w:r>
          </w:p>
        </w:tc>
        <w:tc>
          <w:tcPr>
            <w:tcW w:w="912" w:type="pct"/>
            <w:tcBorders>
              <w:top w:val="single" w:sz="12" w:space="0" w:color="auto"/>
            </w:tcBorders>
            <w:shd w:val="clear" w:color="auto" w:fill="auto"/>
            <w:tcMar>
              <w:top w:w="0" w:type="dxa"/>
              <w:left w:w="0" w:type="dxa"/>
              <w:bottom w:w="0" w:type="dxa"/>
              <w:right w:w="0" w:type="dxa"/>
            </w:tcMar>
            <w:vAlign w:val="center"/>
            <w:hideMark/>
          </w:tcPr>
          <w:p w14:paraId="459E086E" w14:textId="2B47A158" w:rsidR="008A7B5E" w:rsidRPr="000225EA" w:rsidRDefault="008A7B5E" w:rsidP="003105DA">
            <w:pPr>
              <w:widowControl/>
              <w:adjustRightInd/>
              <w:spacing w:line="240" w:lineRule="auto"/>
              <w:jc w:val="center"/>
              <w:rPr>
                <w:rFonts w:ascii="宋体" w:hAnsi="宋体" w:cs="Arial"/>
                <w:kern w:val="0"/>
                <w:sz w:val="18"/>
                <w:szCs w:val="18"/>
              </w:rPr>
            </w:pPr>
            <w:r w:rsidRPr="000225EA">
              <w:rPr>
                <w:rFonts w:ascii="宋体" w:hAnsi="宋体" w:cs="Arial"/>
                <w:kern w:val="0"/>
                <w:sz w:val="18"/>
                <w:szCs w:val="18"/>
              </w:rPr>
              <w:t>0.05级</w:t>
            </w:r>
          </w:p>
        </w:tc>
      </w:tr>
      <w:tr w:rsidR="000225EA" w:rsidRPr="000225EA" w14:paraId="4FA72260" w14:textId="77777777" w:rsidTr="007440CF">
        <w:trPr>
          <w:jc w:val="center"/>
        </w:trPr>
        <w:tc>
          <w:tcPr>
            <w:tcW w:w="1646" w:type="pct"/>
            <w:vMerge w:val="restart"/>
            <w:shd w:val="clear" w:color="auto" w:fill="auto"/>
            <w:tcMar>
              <w:top w:w="0" w:type="dxa"/>
              <w:left w:w="0" w:type="dxa"/>
              <w:bottom w:w="0" w:type="dxa"/>
              <w:right w:w="0" w:type="dxa"/>
            </w:tcMar>
            <w:vAlign w:val="center"/>
            <w:hideMark/>
          </w:tcPr>
          <w:p w14:paraId="082ED1EC" w14:textId="22637868" w:rsidR="008A7B5E" w:rsidRPr="000225EA" w:rsidRDefault="008A7B5E" w:rsidP="003105DA">
            <w:pPr>
              <w:widowControl/>
              <w:adjustRightInd/>
              <w:spacing w:line="240" w:lineRule="auto"/>
              <w:jc w:val="center"/>
              <w:rPr>
                <w:rFonts w:ascii="宋体" w:hAnsi="宋体" w:cs="Arial"/>
                <w:kern w:val="0"/>
                <w:sz w:val="18"/>
                <w:szCs w:val="18"/>
              </w:rPr>
            </w:pPr>
            <w:r w:rsidRPr="000225EA">
              <w:rPr>
                <w:rFonts w:ascii="宋体" w:hAnsi="宋体" w:cs="Arial"/>
                <w:kern w:val="0"/>
                <w:sz w:val="18"/>
                <w:szCs w:val="18"/>
              </w:rPr>
              <w:t>单相和平衡负载时c</w:t>
            </w:r>
            <w:r w:rsidR="000A1FCA" w:rsidRPr="000225EA">
              <w:rPr>
                <w:rFonts w:ascii="宋体" w:hAnsi="宋体" w:cs="Arial" w:hint="eastAsia"/>
                <w:kern w:val="0"/>
                <w:sz w:val="18"/>
                <w:szCs w:val="18"/>
              </w:rPr>
              <w:t>os</w:t>
            </w:r>
            <m:oMath>
              <m:r>
                <w:rPr>
                  <w:rFonts w:ascii="Cambria Math" w:hAnsi="Cambria Math" w:cs="Arial"/>
                  <w:kern w:val="0"/>
                  <w:sz w:val="18"/>
                  <w:szCs w:val="18"/>
                </w:rPr>
                <m:t>φ</m:t>
              </m:r>
            </m:oMath>
          </w:p>
        </w:tc>
        <w:tc>
          <w:tcPr>
            <w:tcW w:w="1495" w:type="pct"/>
            <w:shd w:val="clear" w:color="auto" w:fill="auto"/>
            <w:tcMar>
              <w:top w:w="0" w:type="dxa"/>
              <w:left w:w="0" w:type="dxa"/>
              <w:bottom w:w="0" w:type="dxa"/>
              <w:right w:w="0" w:type="dxa"/>
            </w:tcMar>
            <w:vAlign w:val="center"/>
            <w:hideMark/>
          </w:tcPr>
          <w:p w14:paraId="07380B54" w14:textId="77777777" w:rsidR="008A7B5E" w:rsidRPr="000225EA" w:rsidRDefault="008A7B5E" w:rsidP="003105DA">
            <w:pPr>
              <w:widowControl/>
              <w:adjustRightInd/>
              <w:spacing w:line="240" w:lineRule="auto"/>
              <w:jc w:val="center"/>
              <w:rPr>
                <w:rFonts w:ascii="宋体" w:hAnsi="宋体" w:cs="Arial"/>
                <w:kern w:val="0"/>
                <w:sz w:val="18"/>
                <w:szCs w:val="18"/>
              </w:rPr>
            </w:pPr>
            <w:r w:rsidRPr="000225EA">
              <w:rPr>
                <w:rFonts w:ascii="宋体" w:hAnsi="宋体" w:cs="Arial"/>
                <w:kern w:val="0"/>
                <w:sz w:val="18"/>
                <w:szCs w:val="18"/>
              </w:rPr>
              <w:t>1.0</w:t>
            </w:r>
          </w:p>
        </w:tc>
        <w:tc>
          <w:tcPr>
            <w:tcW w:w="947" w:type="pct"/>
            <w:shd w:val="clear" w:color="auto" w:fill="auto"/>
            <w:tcMar>
              <w:top w:w="0" w:type="dxa"/>
              <w:left w:w="0" w:type="dxa"/>
              <w:bottom w:w="0" w:type="dxa"/>
              <w:right w:w="0" w:type="dxa"/>
            </w:tcMar>
            <w:vAlign w:val="center"/>
            <w:hideMark/>
          </w:tcPr>
          <w:p w14:paraId="71E56623" w14:textId="4359F94D" w:rsidR="008A7B5E" w:rsidRPr="000225EA" w:rsidRDefault="008A7B5E" w:rsidP="003105DA">
            <w:pPr>
              <w:widowControl/>
              <w:adjustRightInd/>
              <w:spacing w:line="240" w:lineRule="auto"/>
              <w:jc w:val="center"/>
              <w:rPr>
                <w:rFonts w:ascii="宋体" w:hAnsi="宋体" w:cs="Arial"/>
                <w:kern w:val="0"/>
                <w:sz w:val="18"/>
                <w:szCs w:val="18"/>
              </w:rPr>
            </w:pPr>
            <w:r w:rsidRPr="000225EA">
              <w:rPr>
                <w:rFonts w:ascii="宋体" w:hAnsi="宋体" w:cs="Arial"/>
                <w:kern w:val="0"/>
                <w:sz w:val="18"/>
                <w:szCs w:val="18"/>
              </w:rPr>
              <w:t>±0.0</w:t>
            </w:r>
            <w:r w:rsidR="00DC5FAD" w:rsidRPr="000225EA">
              <w:rPr>
                <w:rFonts w:ascii="宋体" w:hAnsi="宋体" w:cs="Arial"/>
                <w:kern w:val="0"/>
                <w:sz w:val="18"/>
                <w:szCs w:val="18"/>
              </w:rPr>
              <w:t>15</w:t>
            </w:r>
          </w:p>
        </w:tc>
        <w:tc>
          <w:tcPr>
            <w:tcW w:w="912" w:type="pct"/>
            <w:shd w:val="clear" w:color="auto" w:fill="auto"/>
            <w:tcMar>
              <w:top w:w="0" w:type="dxa"/>
              <w:left w:w="0" w:type="dxa"/>
              <w:bottom w:w="0" w:type="dxa"/>
              <w:right w:w="0" w:type="dxa"/>
            </w:tcMar>
            <w:vAlign w:val="center"/>
            <w:hideMark/>
          </w:tcPr>
          <w:p w14:paraId="0605CC70" w14:textId="3A6EB90B" w:rsidR="008A7B5E" w:rsidRPr="000225EA" w:rsidRDefault="008A7B5E" w:rsidP="003105DA">
            <w:pPr>
              <w:widowControl/>
              <w:adjustRightInd/>
              <w:spacing w:line="240" w:lineRule="auto"/>
              <w:jc w:val="center"/>
              <w:rPr>
                <w:rFonts w:ascii="宋体" w:hAnsi="宋体" w:cs="Arial"/>
                <w:kern w:val="0"/>
                <w:sz w:val="18"/>
                <w:szCs w:val="18"/>
              </w:rPr>
            </w:pPr>
            <w:r w:rsidRPr="000225EA">
              <w:rPr>
                <w:rFonts w:ascii="宋体" w:hAnsi="宋体" w:cs="Arial"/>
                <w:kern w:val="0"/>
                <w:sz w:val="18"/>
                <w:szCs w:val="18"/>
              </w:rPr>
              <w:t>±0.0</w:t>
            </w:r>
            <w:r w:rsidR="00DC5FAD" w:rsidRPr="000225EA">
              <w:rPr>
                <w:rFonts w:ascii="宋体" w:hAnsi="宋体" w:cs="Arial"/>
                <w:kern w:val="0"/>
                <w:sz w:val="18"/>
                <w:szCs w:val="18"/>
              </w:rPr>
              <w:t>3</w:t>
            </w:r>
          </w:p>
        </w:tc>
      </w:tr>
      <w:tr w:rsidR="000225EA" w:rsidRPr="000225EA" w14:paraId="62F196C0" w14:textId="77777777" w:rsidTr="007440CF">
        <w:trPr>
          <w:jc w:val="center"/>
        </w:trPr>
        <w:tc>
          <w:tcPr>
            <w:tcW w:w="1646" w:type="pct"/>
            <w:vMerge/>
            <w:shd w:val="clear" w:color="auto" w:fill="auto"/>
            <w:vAlign w:val="center"/>
            <w:hideMark/>
          </w:tcPr>
          <w:p w14:paraId="59DE8F25" w14:textId="77777777" w:rsidR="008A7B5E" w:rsidRPr="000225EA" w:rsidRDefault="008A7B5E" w:rsidP="003105DA">
            <w:pPr>
              <w:widowControl/>
              <w:adjustRightInd/>
              <w:spacing w:line="240" w:lineRule="auto"/>
              <w:jc w:val="center"/>
              <w:rPr>
                <w:rFonts w:ascii="宋体" w:hAnsi="宋体" w:cs="Arial"/>
                <w:kern w:val="0"/>
                <w:sz w:val="18"/>
                <w:szCs w:val="18"/>
              </w:rPr>
            </w:pPr>
          </w:p>
        </w:tc>
        <w:tc>
          <w:tcPr>
            <w:tcW w:w="1495" w:type="pct"/>
            <w:shd w:val="clear" w:color="auto" w:fill="auto"/>
            <w:tcMar>
              <w:top w:w="0" w:type="dxa"/>
              <w:left w:w="0" w:type="dxa"/>
              <w:bottom w:w="0" w:type="dxa"/>
              <w:right w:w="0" w:type="dxa"/>
            </w:tcMar>
            <w:vAlign w:val="center"/>
            <w:hideMark/>
          </w:tcPr>
          <w:p w14:paraId="4A266937" w14:textId="4D27FBF4" w:rsidR="008A7B5E" w:rsidRPr="000225EA" w:rsidRDefault="008A7B5E" w:rsidP="003105DA">
            <w:pPr>
              <w:widowControl/>
              <w:adjustRightInd/>
              <w:spacing w:line="240" w:lineRule="auto"/>
              <w:jc w:val="center"/>
              <w:rPr>
                <w:rFonts w:ascii="宋体" w:hAnsi="宋体" w:cs="Arial"/>
                <w:kern w:val="0"/>
                <w:sz w:val="18"/>
                <w:szCs w:val="18"/>
              </w:rPr>
            </w:pPr>
            <w:r w:rsidRPr="000225EA">
              <w:rPr>
                <w:rFonts w:ascii="宋体" w:hAnsi="宋体" w:cs="Arial"/>
                <w:kern w:val="0"/>
                <w:sz w:val="18"/>
                <w:szCs w:val="18"/>
              </w:rPr>
              <w:t>0.5(L)</w:t>
            </w:r>
            <w:r w:rsidR="000A1FCA" w:rsidRPr="000225EA">
              <w:rPr>
                <w:rFonts w:ascii="宋体" w:hAnsi="宋体" w:cs="Arial"/>
                <w:kern w:val="0"/>
                <w:sz w:val="18"/>
                <w:szCs w:val="18"/>
              </w:rPr>
              <w:br/>
            </w:r>
            <w:r w:rsidRPr="000225EA">
              <w:rPr>
                <w:rFonts w:ascii="宋体" w:hAnsi="宋体" w:cs="Arial"/>
                <w:kern w:val="0"/>
                <w:sz w:val="18"/>
                <w:szCs w:val="18"/>
              </w:rPr>
              <w:t>0.8(C)</w:t>
            </w:r>
          </w:p>
        </w:tc>
        <w:tc>
          <w:tcPr>
            <w:tcW w:w="947" w:type="pct"/>
            <w:shd w:val="clear" w:color="auto" w:fill="auto"/>
            <w:tcMar>
              <w:top w:w="0" w:type="dxa"/>
              <w:left w:w="0" w:type="dxa"/>
              <w:bottom w:w="0" w:type="dxa"/>
              <w:right w:w="0" w:type="dxa"/>
            </w:tcMar>
            <w:vAlign w:val="center"/>
            <w:hideMark/>
          </w:tcPr>
          <w:p w14:paraId="7CFE80B1" w14:textId="6AD33C24" w:rsidR="008A7B5E" w:rsidRPr="000225EA" w:rsidRDefault="008A7B5E" w:rsidP="003105DA">
            <w:pPr>
              <w:widowControl/>
              <w:adjustRightInd/>
              <w:spacing w:line="240" w:lineRule="auto"/>
              <w:jc w:val="center"/>
              <w:rPr>
                <w:rFonts w:ascii="宋体" w:hAnsi="宋体" w:cs="Arial"/>
                <w:kern w:val="0"/>
                <w:sz w:val="18"/>
                <w:szCs w:val="18"/>
              </w:rPr>
            </w:pPr>
            <w:r w:rsidRPr="000225EA">
              <w:rPr>
                <w:rFonts w:ascii="宋体" w:hAnsi="宋体" w:cs="Arial"/>
                <w:kern w:val="0"/>
                <w:sz w:val="18"/>
                <w:szCs w:val="18"/>
              </w:rPr>
              <w:t>±0.0</w:t>
            </w:r>
            <w:r w:rsidR="00DC5FAD" w:rsidRPr="000225EA">
              <w:rPr>
                <w:rFonts w:ascii="宋体" w:hAnsi="宋体" w:cs="Arial"/>
                <w:kern w:val="0"/>
                <w:sz w:val="18"/>
                <w:szCs w:val="18"/>
              </w:rPr>
              <w:t>15</w:t>
            </w:r>
          </w:p>
        </w:tc>
        <w:tc>
          <w:tcPr>
            <w:tcW w:w="912" w:type="pct"/>
            <w:shd w:val="clear" w:color="auto" w:fill="auto"/>
            <w:tcMar>
              <w:top w:w="0" w:type="dxa"/>
              <w:left w:w="0" w:type="dxa"/>
              <w:bottom w:w="0" w:type="dxa"/>
              <w:right w:w="0" w:type="dxa"/>
            </w:tcMar>
            <w:vAlign w:val="center"/>
            <w:hideMark/>
          </w:tcPr>
          <w:p w14:paraId="5E257B05" w14:textId="6A43B97B" w:rsidR="008A7B5E" w:rsidRPr="000225EA" w:rsidRDefault="008A7B5E" w:rsidP="003105DA">
            <w:pPr>
              <w:widowControl/>
              <w:adjustRightInd/>
              <w:spacing w:line="240" w:lineRule="auto"/>
              <w:jc w:val="center"/>
              <w:rPr>
                <w:rFonts w:ascii="宋体" w:hAnsi="宋体" w:cs="Arial"/>
                <w:kern w:val="0"/>
                <w:sz w:val="18"/>
                <w:szCs w:val="18"/>
              </w:rPr>
            </w:pPr>
            <w:r w:rsidRPr="000225EA">
              <w:rPr>
                <w:rFonts w:ascii="宋体" w:hAnsi="宋体" w:cs="Arial"/>
                <w:kern w:val="0"/>
                <w:sz w:val="18"/>
                <w:szCs w:val="18"/>
              </w:rPr>
              <w:t>±0.0</w:t>
            </w:r>
            <w:r w:rsidR="00DC5FAD" w:rsidRPr="000225EA">
              <w:rPr>
                <w:rFonts w:ascii="宋体" w:hAnsi="宋体" w:cs="Arial"/>
                <w:kern w:val="0"/>
                <w:sz w:val="18"/>
                <w:szCs w:val="18"/>
              </w:rPr>
              <w:t>4</w:t>
            </w:r>
          </w:p>
        </w:tc>
      </w:tr>
      <w:tr w:rsidR="000225EA" w:rsidRPr="000225EA" w14:paraId="43165090" w14:textId="77777777" w:rsidTr="007440CF">
        <w:trPr>
          <w:jc w:val="center"/>
        </w:trPr>
        <w:tc>
          <w:tcPr>
            <w:tcW w:w="1646" w:type="pct"/>
            <w:vMerge/>
            <w:shd w:val="clear" w:color="auto" w:fill="auto"/>
            <w:vAlign w:val="center"/>
            <w:hideMark/>
          </w:tcPr>
          <w:p w14:paraId="69313916" w14:textId="77777777" w:rsidR="008A7B5E" w:rsidRPr="000225EA" w:rsidRDefault="008A7B5E" w:rsidP="003105DA">
            <w:pPr>
              <w:widowControl/>
              <w:adjustRightInd/>
              <w:spacing w:line="240" w:lineRule="auto"/>
              <w:jc w:val="center"/>
              <w:rPr>
                <w:rFonts w:ascii="宋体" w:hAnsi="宋体" w:cs="Arial"/>
                <w:kern w:val="0"/>
                <w:sz w:val="18"/>
                <w:szCs w:val="18"/>
              </w:rPr>
            </w:pPr>
          </w:p>
        </w:tc>
        <w:tc>
          <w:tcPr>
            <w:tcW w:w="1495" w:type="pct"/>
            <w:shd w:val="clear" w:color="auto" w:fill="auto"/>
            <w:tcMar>
              <w:top w:w="0" w:type="dxa"/>
              <w:left w:w="0" w:type="dxa"/>
              <w:bottom w:w="0" w:type="dxa"/>
              <w:right w:w="0" w:type="dxa"/>
            </w:tcMar>
            <w:vAlign w:val="center"/>
            <w:hideMark/>
          </w:tcPr>
          <w:p w14:paraId="2067EC11" w14:textId="27935EB3" w:rsidR="008A7B5E" w:rsidRPr="000225EA" w:rsidRDefault="008A7B5E" w:rsidP="003105DA">
            <w:pPr>
              <w:widowControl/>
              <w:adjustRightInd/>
              <w:spacing w:line="240" w:lineRule="auto"/>
              <w:jc w:val="center"/>
              <w:rPr>
                <w:rFonts w:ascii="宋体" w:hAnsi="宋体" w:cs="Arial"/>
                <w:kern w:val="0"/>
                <w:sz w:val="18"/>
                <w:szCs w:val="18"/>
              </w:rPr>
            </w:pPr>
            <w:r w:rsidRPr="000225EA">
              <w:rPr>
                <w:rFonts w:ascii="宋体" w:hAnsi="宋体" w:cs="Arial"/>
                <w:kern w:val="0"/>
                <w:sz w:val="18"/>
                <w:szCs w:val="18"/>
              </w:rPr>
              <w:t>0.5(C)</w:t>
            </w:r>
          </w:p>
        </w:tc>
        <w:tc>
          <w:tcPr>
            <w:tcW w:w="947" w:type="pct"/>
            <w:shd w:val="clear" w:color="auto" w:fill="auto"/>
            <w:tcMar>
              <w:top w:w="0" w:type="dxa"/>
              <w:left w:w="0" w:type="dxa"/>
              <w:bottom w:w="0" w:type="dxa"/>
              <w:right w:w="0" w:type="dxa"/>
            </w:tcMar>
            <w:vAlign w:val="center"/>
            <w:hideMark/>
          </w:tcPr>
          <w:p w14:paraId="751CC1F6" w14:textId="56421F99" w:rsidR="008A7B5E" w:rsidRPr="000225EA" w:rsidRDefault="008A7B5E" w:rsidP="003105DA">
            <w:pPr>
              <w:widowControl/>
              <w:adjustRightInd/>
              <w:spacing w:line="240" w:lineRule="auto"/>
              <w:jc w:val="center"/>
              <w:rPr>
                <w:rFonts w:ascii="宋体" w:hAnsi="宋体" w:cs="Arial"/>
                <w:kern w:val="0"/>
                <w:sz w:val="18"/>
                <w:szCs w:val="18"/>
              </w:rPr>
            </w:pPr>
            <w:r w:rsidRPr="000225EA">
              <w:rPr>
                <w:rFonts w:ascii="宋体" w:hAnsi="宋体" w:cs="Arial"/>
                <w:kern w:val="0"/>
                <w:sz w:val="18"/>
                <w:szCs w:val="18"/>
              </w:rPr>
              <w:t>±0.0</w:t>
            </w:r>
            <w:r w:rsidR="00DC5FAD" w:rsidRPr="000225EA">
              <w:rPr>
                <w:rFonts w:ascii="宋体" w:hAnsi="宋体" w:cs="Arial"/>
                <w:kern w:val="0"/>
                <w:sz w:val="18"/>
                <w:szCs w:val="18"/>
              </w:rPr>
              <w:t>2</w:t>
            </w:r>
          </w:p>
        </w:tc>
        <w:tc>
          <w:tcPr>
            <w:tcW w:w="912" w:type="pct"/>
            <w:shd w:val="clear" w:color="auto" w:fill="auto"/>
            <w:tcMar>
              <w:top w:w="0" w:type="dxa"/>
              <w:left w:w="0" w:type="dxa"/>
              <w:bottom w:w="0" w:type="dxa"/>
              <w:right w:w="0" w:type="dxa"/>
            </w:tcMar>
            <w:vAlign w:val="center"/>
            <w:hideMark/>
          </w:tcPr>
          <w:p w14:paraId="0FCB289D" w14:textId="3EB3E934" w:rsidR="008A7B5E" w:rsidRPr="000225EA" w:rsidRDefault="008A7B5E" w:rsidP="003105DA">
            <w:pPr>
              <w:widowControl/>
              <w:adjustRightInd/>
              <w:spacing w:line="240" w:lineRule="auto"/>
              <w:jc w:val="center"/>
              <w:rPr>
                <w:rFonts w:ascii="宋体" w:hAnsi="宋体" w:cs="Arial"/>
                <w:kern w:val="0"/>
                <w:sz w:val="18"/>
                <w:szCs w:val="18"/>
              </w:rPr>
            </w:pPr>
            <w:r w:rsidRPr="000225EA">
              <w:rPr>
                <w:rFonts w:ascii="宋体" w:hAnsi="宋体" w:cs="Arial"/>
                <w:kern w:val="0"/>
                <w:sz w:val="18"/>
                <w:szCs w:val="18"/>
              </w:rPr>
              <w:t>±0.</w:t>
            </w:r>
            <w:r w:rsidR="00DC5FAD" w:rsidRPr="000225EA">
              <w:rPr>
                <w:rFonts w:ascii="宋体" w:hAnsi="宋体" w:cs="Arial"/>
                <w:kern w:val="0"/>
                <w:sz w:val="18"/>
                <w:szCs w:val="18"/>
              </w:rPr>
              <w:t>07</w:t>
            </w:r>
          </w:p>
        </w:tc>
      </w:tr>
      <w:tr w:rsidR="000225EA" w:rsidRPr="000225EA" w14:paraId="1D10D4E1" w14:textId="77777777" w:rsidTr="007440CF">
        <w:trPr>
          <w:jc w:val="center"/>
        </w:trPr>
        <w:tc>
          <w:tcPr>
            <w:tcW w:w="1646" w:type="pct"/>
            <w:vMerge/>
            <w:shd w:val="clear" w:color="auto" w:fill="auto"/>
            <w:vAlign w:val="center"/>
            <w:hideMark/>
          </w:tcPr>
          <w:p w14:paraId="4A1D8D23" w14:textId="77777777" w:rsidR="008A7B5E" w:rsidRPr="000225EA" w:rsidRDefault="008A7B5E" w:rsidP="003105DA">
            <w:pPr>
              <w:widowControl/>
              <w:adjustRightInd/>
              <w:spacing w:line="240" w:lineRule="auto"/>
              <w:jc w:val="center"/>
              <w:rPr>
                <w:rFonts w:ascii="宋体" w:hAnsi="宋体" w:cs="Arial"/>
                <w:kern w:val="0"/>
                <w:sz w:val="18"/>
                <w:szCs w:val="18"/>
              </w:rPr>
            </w:pPr>
          </w:p>
        </w:tc>
        <w:tc>
          <w:tcPr>
            <w:tcW w:w="1495" w:type="pct"/>
            <w:shd w:val="clear" w:color="auto" w:fill="auto"/>
            <w:tcMar>
              <w:top w:w="0" w:type="dxa"/>
              <w:left w:w="0" w:type="dxa"/>
              <w:bottom w:w="0" w:type="dxa"/>
              <w:right w:w="0" w:type="dxa"/>
            </w:tcMar>
            <w:vAlign w:val="center"/>
            <w:hideMark/>
          </w:tcPr>
          <w:p w14:paraId="6ABC55F9" w14:textId="77777777" w:rsidR="008A7B5E" w:rsidRPr="000225EA" w:rsidRDefault="008A7B5E" w:rsidP="003105DA">
            <w:pPr>
              <w:widowControl/>
              <w:adjustRightInd/>
              <w:spacing w:line="240" w:lineRule="auto"/>
              <w:jc w:val="center"/>
              <w:rPr>
                <w:rFonts w:ascii="宋体" w:hAnsi="宋体" w:cs="Arial"/>
                <w:kern w:val="0"/>
                <w:sz w:val="18"/>
                <w:szCs w:val="18"/>
              </w:rPr>
            </w:pPr>
            <w:r w:rsidRPr="000225EA">
              <w:rPr>
                <w:rFonts w:ascii="宋体" w:hAnsi="宋体" w:cs="Arial"/>
                <w:kern w:val="0"/>
                <w:sz w:val="18"/>
                <w:szCs w:val="18"/>
              </w:rPr>
              <w:t>特殊要求时0.25(L)</w:t>
            </w:r>
          </w:p>
        </w:tc>
        <w:tc>
          <w:tcPr>
            <w:tcW w:w="947" w:type="pct"/>
            <w:shd w:val="clear" w:color="auto" w:fill="auto"/>
            <w:tcMar>
              <w:top w:w="0" w:type="dxa"/>
              <w:left w:w="0" w:type="dxa"/>
              <w:bottom w:w="0" w:type="dxa"/>
              <w:right w:w="0" w:type="dxa"/>
            </w:tcMar>
            <w:vAlign w:val="center"/>
            <w:hideMark/>
          </w:tcPr>
          <w:p w14:paraId="3512D2EB" w14:textId="51CAC8F2" w:rsidR="008A7B5E" w:rsidRPr="000225EA" w:rsidRDefault="00DC5FAD" w:rsidP="003105DA">
            <w:pPr>
              <w:widowControl/>
              <w:adjustRightInd/>
              <w:spacing w:line="240" w:lineRule="auto"/>
              <w:jc w:val="center"/>
              <w:rPr>
                <w:rFonts w:ascii="宋体" w:hAnsi="宋体" w:cs="Arial"/>
                <w:kern w:val="0"/>
                <w:sz w:val="18"/>
                <w:szCs w:val="18"/>
              </w:rPr>
            </w:pPr>
            <w:r w:rsidRPr="000225EA">
              <w:rPr>
                <w:rFonts w:ascii="宋体" w:hAnsi="宋体" w:cs="Arial"/>
                <w:kern w:val="0"/>
                <w:sz w:val="18"/>
                <w:szCs w:val="18"/>
              </w:rPr>
              <w:t>±0.06</w:t>
            </w:r>
          </w:p>
        </w:tc>
        <w:tc>
          <w:tcPr>
            <w:tcW w:w="912" w:type="pct"/>
            <w:shd w:val="clear" w:color="auto" w:fill="auto"/>
            <w:tcMar>
              <w:top w:w="0" w:type="dxa"/>
              <w:left w:w="0" w:type="dxa"/>
              <w:bottom w:w="0" w:type="dxa"/>
              <w:right w:w="0" w:type="dxa"/>
            </w:tcMar>
            <w:vAlign w:val="center"/>
            <w:hideMark/>
          </w:tcPr>
          <w:p w14:paraId="58B4A866" w14:textId="7C48FE3C" w:rsidR="008A7B5E" w:rsidRPr="000225EA" w:rsidRDefault="008A7B5E" w:rsidP="003105DA">
            <w:pPr>
              <w:widowControl/>
              <w:adjustRightInd/>
              <w:spacing w:line="240" w:lineRule="auto"/>
              <w:jc w:val="center"/>
              <w:rPr>
                <w:rFonts w:ascii="宋体" w:hAnsi="宋体" w:cs="Arial"/>
                <w:kern w:val="0"/>
                <w:sz w:val="18"/>
                <w:szCs w:val="18"/>
              </w:rPr>
            </w:pPr>
            <w:r w:rsidRPr="000225EA">
              <w:rPr>
                <w:rFonts w:ascii="宋体" w:hAnsi="宋体" w:cs="Arial"/>
                <w:kern w:val="0"/>
                <w:sz w:val="18"/>
                <w:szCs w:val="18"/>
              </w:rPr>
              <w:t>±0.</w:t>
            </w:r>
            <w:r w:rsidR="00DC5FAD" w:rsidRPr="000225EA">
              <w:rPr>
                <w:rFonts w:ascii="宋体" w:hAnsi="宋体" w:cs="Arial"/>
                <w:kern w:val="0"/>
                <w:sz w:val="18"/>
                <w:szCs w:val="18"/>
              </w:rPr>
              <w:t>1</w:t>
            </w:r>
          </w:p>
        </w:tc>
      </w:tr>
      <w:tr w:rsidR="000225EA" w:rsidRPr="000225EA" w14:paraId="79A08F7F" w14:textId="77777777" w:rsidTr="007440CF">
        <w:trPr>
          <w:jc w:val="center"/>
        </w:trPr>
        <w:tc>
          <w:tcPr>
            <w:tcW w:w="1646" w:type="pct"/>
            <w:vMerge w:val="restart"/>
            <w:shd w:val="clear" w:color="auto" w:fill="auto"/>
            <w:tcMar>
              <w:top w:w="0" w:type="dxa"/>
              <w:left w:w="0" w:type="dxa"/>
              <w:bottom w:w="0" w:type="dxa"/>
              <w:right w:w="0" w:type="dxa"/>
            </w:tcMar>
            <w:vAlign w:val="center"/>
            <w:hideMark/>
          </w:tcPr>
          <w:p w14:paraId="29C376EF" w14:textId="60491AF2" w:rsidR="008A7B5E" w:rsidRPr="000225EA" w:rsidRDefault="008A7B5E" w:rsidP="003105DA">
            <w:pPr>
              <w:widowControl/>
              <w:adjustRightInd/>
              <w:spacing w:line="240" w:lineRule="auto"/>
              <w:jc w:val="center"/>
              <w:rPr>
                <w:rFonts w:ascii="宋体" w:hAnsi="宋体" w:cs="Arial"/>
                <w:kern w:val="0"/>
                <w:sz w:val="18"/>
                <w:szCs w:val="18"/>
              </w:rPr>
            </w:pPr>
            <w:r w:rsidRPr="000225EA">
              <w:rPr>
                <w:rFonts w:ascii="宋体" w:hAnsi="宋体" w:cs="Arial"/>
                <w:kern w:val="0"/>
                <w:sz w:val="18"/>
                <w:szCs w:val="18"/>
              </w:rPr>
              <w:t>不平衡负载时cos</w:t>
            </w:r>
            <m:oMath>
              <m:r>
                <w:rPr>
                  <w:rFonts w:ascii="Cambria Math" w:hAnsi="Cambria Math" w:cs="Arial"/>
                  <w:kern w:val="0"/>
                  <w:sz w:val="18"/>
                  <w:szCs w:val="18"/>
                </w:rPr>
                <m:t>θ</m:t>
              </m:r>
            </m:oMath>
          </w:p>
        </w:tc>
        <w:tc>
          <w:tcPr>
            <w:tcW w:w="1495" w:type="pct"/>
            <w:shd w:val="clear" w:color="auto" w:fill="auto"/>
            <w:tcMar>
              <w:top w:w="0" w:type="dxa"/>
              <w:left w:w="0" w:type="dxa"/>
              <w:bottom w:w="0" w:type="dxa"/>
              <w:right w:w="0" w:type="dxa"/>
            </w:tcMar>
            <w:vAlign w:val="center"/>
            <w:hideMark/>
          </w:tcPr>
          <w:p w14:paraId="4AB67555" w14:textId="77777777" w:rsidR="008A7B5E" w:rsidRPr="000225EA" w:rsidRDefault="008A7B5E" w:rsidP="003105DA">
            <w:pPr>
              <w:widowControl/>
              <w:adjustRightInd/>
              <w:spacing w:line="240" w:lineRule="auto"/>
              <w:jc w:val="center"/>
              <w:rPr>
                <w:rFonts w:ascii="宋体" w:hAnsi="宋体" w:cs="Arial"/>
                <w:kern w:val="0"/>
                <w:sz w:val="18"/>
                <w:szCs w:val="18"/>
              </w:rPr>
            </w:pPr>
            <w:r w:rsidRPr="000225EA">
              <w:rPr>
                <w:rFonts w:ascii="宋体" w:hAnsi="宋体" w:cs="Arial"/>
                <w:kern w:val="0"/>
                <w:sz w:val="18"/>
                <w:szCs w:val="18"/>
              </w:rPr>
              <w:t>1.0</w:t>
            </w:r>
          </w:p>
        </w:tc>
        <w:tc>
          <w:tcPr>
            <w:tcW w:w="947" w:type="pct"/>
            <w:shd w:val="clear" w:color="auto" w:fill="auto"/>
            <w:tcMar>
              <w:top w:w="0" w:type="dxa"/>
              <w:left w:w="0" w:type="dxa"/>
              <w:bottom w:w="0" w:type="dxa"/>
              <w:right w:w="0" w:type="dxa"/>
            </w:tcMar>
            <w:vAlign w:val="center"/>
            <w:hideMark/>
          </w:tcPr>
          <w:p w14:paraId="67EAA48F" w14:textId="03377204" w:rsidR="008A7B5E" w:rsidRPr="000225EA" w:rsidRDefault="008A7B5E" w:rsidP="003105DA">
            <w:pPr>
              <w:widowControl/>
              <w:adjustRightInd/>
              <w:spacing w:line="240" w:lineRule="auto"/>
              <w:jc w:val="center"/>
              <w:rPr>
                <w:rFonts w:ascii="宋体" w:hAnsi="宋体" w:cs="Arial"/>
                <w:kern w:val="0"/>
                <w:sz w:val="18"/>
                <w:szCs w:val="18"/>
              </w:rPr>
            </w:pPr>
            <w:r w:rsidRPr="000225EA">
              <w:rPr>
                <w:rFonts w:ascii="宋体" w:hAnsi="宋体" w:cs="Arial"/>
                <w:kern w:val="0"/>
                <w:sz w:val="18"/>
                <w:szCs w:val="18"/>
              </w:rPr>
              <w:t>±0.0</w:t>
            </w:r>
            <w:r w:rsidR="00DC5FAD" w:rsidRPr="000225EA">
              <w:rPr>
                <w:rFonts w:ascii="宋体" w:hAnsi="宋体" w:cs="Arial"/>
                <w:kern w:val="0"/>
                <w:sz w:val="18"/>
                <w:szCs w:val="18"/>
              </w:rPr>
              <w:t>15</w:t>
            </w:r>
          </w:p>
        </w:tc>
        <w:tc>
          <w:tcPr>
            <w:tcW w:w="912" w:type="pct"/>
            <w:shd w:val="clear" w:color="auto" w:fill="auto"/>
            <w:tcMar>
              <w:top w:w="0" w:type="dxa"/>
              <w:left w:w="0" w:type="dxa"/>
              <w:bottom w:w="0" w:type="dxa"/>
              <w:right w:w="0" w:type="dxa"/>
            </w:tcMar>
            <w:vAlign w:val="center"/>
            <w:hideMark/>
          </w:tcPr>
          <w:p w14:paraId="3C7D3A49" w14:textId="1BF54013" w:rsidR="008A7B5E" w:rsidRPr="000225EA" w:rsidRDefault="008A7B5E" w:rsidP="003105DA">
            <w:pPr>
              <w:widowControl/>
              <w:adjustRightInd/>
              <w:spacing w:line="240" w:lineRule="auto"/>
              <w:jc w:val="center"/>
              <w:rPr>
                <w:rFonts w:ascii="宋体" w:hAnsi="宋体" w:cs="Arial"/>
                <w:kern w:val="0"/>
                <w:sz w:val="18"/>
                <w:szCs w:val="18"/>
              </w:rPr>
            </w:pPr>
            <w:r w:rsidRPr="000225EA">
              <w:rPr>
                <w:rFonts w:ascii="宋体" w:hAnsi="宋体" w:cs="Arial"/>
                <w:kern w:val="0"/>
                <w:sz w:val="18"/>
                <w:szCs w:val="18"/>
              </w:rPr>
              <w:t>±0.0</w:t>
            </w:r>
            <w:r w:rsidR="00DC5FAD" w:rsidRPr="000225EA">
              <w:rPr>
                <w:rFonts w:ascii="宋体" w:hAnsi="宋体" w:cs="Arial"/>
                <w:kern w:val="0"/>
                <w:sz w:val="18"/>
                <w:szCs w:val="18"/>
              </w:rPr>
              <w:t>5</w:t>
            </w:r>
          </w:p>
        </w:tc>
      </w:tr>
      <w:tr w:rsidR="000225EA" w:rsidRPr="000225EA" w14:paraId="5576A7A9" w14:textId="77777777" w:rsidTr="007440CF">
        <w:trPr>
          <w:jc w:val="center"/>
        </w:trPr>
        <w:tc>
          <w:tcPr>
            <w:tcW w:w="1646" w:type="pct"/>
            <w:vMerge/>
            <w:shd w:val="clear" w:color="auto" w:fill="auto"/>
            <w:vAlign w:val="center"/>
            <w:hideMark/>
          </w:tcPr>
          <w:p w14:paraId="1FADED08" w14:textId="77777777" w:rsidR="008A7B5E" w:rsidRPr="000225EA" w:rsidRDefault="008A7B5E" w:rsidP="003105DA">
            <w:pPr>
              <w:widowControl/>
              <w:adjustRightInd/>
              <w:spacing w:line="240" w:lineRule="auto"/>
              <w:jc w:val="center"/>
              <w:rPr>
                <w:rFonts w:ascii="宋体" w:hAnsi="宋体" w:cs="Arial"/>
                <w:kern w:val="0"/>
                <w:sz w:val="18"/>
                <w:szCs w:val="18"/>
              </w:rPr>
            </w:pPr>
          </w:p>
        </w:tc>
        <w:tc>
          <w:tcPr>
            <w:tcW w:w="1495" w:type="pct"/>
            <w:shd w:val="clear" w:color="auto" w:fill="auto"/>
            <w:tcMar>
              <w:top w:w="0" w:type="dxa"/>
              <w:left w:w="0" w:type="dxa"/>
              <w:bottom w:w="0" w:type="dxa"/>
              <w:right w:w="0" w:type="dxa"/>
            </w:tcMar>
            <w:vAlign w:val="center"/>
            <w:hideMark/>
          </w:tcPr>
          <w:p w14:paraId="6E6B02FA" w14:textId="77777777" w:rsidR="008A7B5E" w:rsidRPr="000225EA" w:rsidRDefault="008A7B5E" w:rsidP="003105DA">
            <w:pPr>
              <w:widowControl/>
              <w:adjustRightInd/>
              <w:spacing w:line="240" w:lineRule="auto"/>
              <w:jc w:val="center"/>
              <w:rPr>
                <w:rFonts w:ascii="宋体" w:hAnsi="宋体" w:cs="Arial"/>
                <w:kern w:val="0"/>
                <w:sz w:val="18"/>
                <w:szCs w:val="18"/>
              </w:rPr>
            </w:pPr>
            <w:r w:rsidRPr="000225EA">
              <w:rPr>
                <w:rFonts w:ascii="宋体" w:hAnsi="宋体" w:cs="Arial"/>
                <w:kern w:val="0"/>
                <w:sz w:val="18"/>
                <w:szCs w:val="18"/>
              </w:rPr>
              <w:t>0.5(L)</w:t>
            </w:r>
          </w:p>
        </w:tc>
        <w:tc>
          <w:tcPr>
            <w:tcW w:w="947" w:type="pct"/>
            <w:shd w:val="clear" w:color="auto" w:fill="auto"/>
            <w:tcMar>
              <w:top w:w="0" w:type="dxa"/>
              <w:left w:w="0" w:type="dxa"/>
              <w:bottom w:w="0" w:type="dxa"/>
              <w:right w:w="0" w:type="dxa"/>
            </w:tcMar>
            <w:vAlign w:val="center"/>
            <w:hideMark/>
          </w:tcPr>
          <w:p w14:paraId="27B445B9" w14:textId="6C88F1FD" w:rsidR="008A7B5E" w:rsidRPr="000225EA" w:rsidRDefault="008A7B5E" w:rsidP="003105DA">
            <w:pPr>
              <w:widowControl/>
              <w:adjustRightInd/>
              <w:spacing w:line="240" w:lineRule="auto"/>
              <w:jc w:val="center"/>
              <w:rPr>
                <w:rFonts w:ascii="宋体" w:hAnsi="宋体" w:cs="Arial"/>
                <w:kern w:val="0"/>
                <w:sz w:val="18"/>
                <w:szCs w:val="18"/>
              </w:rPr>
            </w:pPr>
            <w:r w:rsidRPr="000225EA">
              <w:rPr>
                <w:rFonts w:ascii="宋体" w:hAnsi="宋体" w:cs="Arial"/>
                <w:kern w:val="0"/>
                <w:sz w:val="18"/>
                <w:szCs w:val="18"/>
              </w:rPr>
              <w:t>±0.0</w:t>
            </w:r>
            <w:r w:rsidR="00DC5FAD" w:rsidRPr="000225EA">
              <w:rPr>
                <w:rFonts w:ascii="宋体" w:hAnsi="宋体" w:cs="Arial"/>
                <w:kern w:val="0"/>
                <w:sz w:val="18"/>
                <w:szCs w:val="18"/>
              </w:rPr>
              <w:t>2</w:t>
            </w:r>
          </w:p>
        </w:tc>
        <w:tc>
          <w:tcPr>
            <w:tcW w:w="912" w:type="pct"/>
            <w:shd w:val="clear" w:color="auto" w:fill="auto"/>
            <w:tcMar>
              <w:top w:w="0" w:type="dxa"/>
              <w:left w:w="0" w:type="dxa"/>
              <w:bottom w:w="0" w:type="dxa"/>
              <w:right w:w="0" w:type="dxa"/>
            </w:tcMar>
            <w:vAlign w:val="center"/>
            <w:hideMark/>
          </w:tcPr>
          <w:p w14:paraId="3A647133" w14:textId="0EDEDA36" w:rsidR="008A7B5E" w:rsidRPr="000225EA" w:rsidRDefault="008A7B5E" w:rsidP="003105DA">
            <w:pPr>
              <w:widowControl/>
              <w:adjustRightInd/>
              <w:spacing w:line="240" w:lineRule="auto"/>
              <w:jc w:val="center"/>
              <w:rPr>
                <w:rFonts w:ascii="宋体" w:hAnsi="宋体" w:cs="Arial"/>
                <w:kern w:val="0"/>
                <w:sz w:val="18"/>
                <w:szCs w:val="18"/>
              </w:rPr>
            </w:pPr>
            <w:r w:rsidRPr="000225EA">
              <w:rPr>
                <w:rFonts w:ascii="宋体" w:hAnsi="宋体" w:cs="Arial"/>
                <w:kern w:val="0"/>
                <w:sz w:val="18"/>
                <w:szCs w:val="18"/>
              </w:rPr>
              <w:t>±0.0</w:t>
            </w:r>
            <w:r w:rsidR="00DC5FAD" w:rsidRPr="000225EA">
              <w:rPr>
                <w:rFonts w:ascii="宋体" w:hAnsi="宋体" w:cs="Arial"/>
                <w:kern w:val="0"/>
                <w:sz w:val="18"/>
                <w:szCs w:val="18"/>
              </w:rPr>
              <w:t>6</w:t>
            </w:r>
          </w:p>
        </w:tc>
      </w:tr>
      <w:tr w:rsidR="000225EA" w:rsidRPr="000225EA" w14:paraId="002CA51E" w14:textId="77777777" w:rsidTr="007440CF">
        <w:trPr>
          <w:jc w:val="center"/>
        </w:trPr>
        <w:tc>
          <w:tcPr>
            <w:tcW w:w="3141" w:type="pct"/>
            <w:gridSpan w:val="2"/>
            <w:shd w:val="clear" w:color="auto" w:fill="auto"/>
            <w:tcMar>
              <w:top w:w="0" w:type="dxa"/>
              <w:left w:w="0" w:type="dxa"/>
              <w:bottom w:w="0" w:type="dxa"/>
              <w:right w:w="0" w:type="dxa"/>
            </w:tcMar>
            <w:vAlign w:val="center"/>
            <w:hideMark/>
          </w:tcPr>
          <w:p w14:paraId="440AE845" w14:textId="77777777" w:rsidR="008A7B5E" w:rsidRPr="000225EA" w:rsidRDefault="008A7B5E" w:rsidP="008A7B5E">
            <w:pPr>
              <w:widowControl/>
              <w:adjustRightInd/>
              <w:spacing w:line="240" w:lineRule="auto"/>
              <w:jc w:val="center"/>
              <w:rPr>
                <w:rFonts w:ascii="宋体" w:hAnsi="宋体" w:cs="Arial"/>
                <w:kern w:val="0"/>
                <w:sz w:val="18"/>
                <w:szCs w:val="18"/>
              </w:rPr>
            </w:pPr>
            <w:r w:rsidRPr="000225EA">
              <w:rPr>
                <w:rFonts w:ascii="宋体" w:hAnsi="宋体" w:cs="Arial"/>
                <w:kern w:val="0"/>
                <w:sz w:val="18"/>
                <w:szCs w:val="18"/>
              </w:rPr>
              <w:t>无功测量的准确度等级</w:t>
            </w:r>
          </w:p>
        </w:tc>
        <w:tc>
          <w:tcPr>
            <w:tcW w:w="947" w:type="pct"/>
            <w:shd w:val="clear" w:color="auto" w:fill="auto"/>
            <w:tcMar>
              <w:top w:w="0" w:type="dxa"/>
              <w:left w:w="0" w:type="dxa"/>
              <w:bottom w:w="0" w:type="dxa"/>
              <w:right w:w="0" w:type="dxa"/>
            </w:tcMar>
            <w:vAlign w:val="center"/>
            <w:hideMark/>
          </w:tcPr>
          <w:p w14:paraId="739D2495" w14:textId="06FE839A" w:rsidR="008A7B5E" w:rsidRPr="000225EA" w:rsidRDefault="008A7B5E" w:rsidP="008A7B5E">
            <w:pPr>
              <w:widowControl/>
              <w:adjustRightInd/>
              <w:spacing w:line="240" w:lineRule="auto"/>
              <w:jc w:val="center"/>
              <w:rPr>
                <w:rFonts w:ascii="宋体" w:hAnsi="宋体" w:cs="Arial"/>
                <w:kern w:val="0"/>
                <w:sz w:val="18"/>
                <w:szCs w:val="18"/>
              </w:rPr>
            </w:pPr>
            <w:r w:rsidRPr="000225EA">
              <w:rPr>
                <w:rFonts w:ascii="宋体" w:hAnsi="宋体" w:cs="Arial"/>
                <w:kern w:val="0"/>
                <w:sz w:val="18"/>
                <w:szCs w:val="18"/>
              </w:rPr>
              <w:t>0.1级</w:t>
            </w:r>
          </w:p>
        </w:tc>
        <w:tc>
          <w:tcPr>
            <w:tcW w:w="912" w:type="pct"/>
            <w:shd w:val="clear" w:color="auto" w:fill="auto"/>
            <w:tcMar>
              <w:top w:w="0" w:type="dxa"/>
              <w:left w:w="0" w:type="dxa"/>
              <w:bottom w:w="0" w:type="dxa"/>
              <w:right w:w="0" w:type="dxa"/>
            </w:tcMar>
            <w:vAlign w:val="center"/>
            <w:hideMark/>
          </w:tcPr>
          <w:p w14:paraId="5A25E497" w14:textId="4FD9B5F0" w:rsidR="008A7B5E" w:rsidRPr="000225EA" w:rsidRDefault="008A7B5E" w:rsidP="008A7B5E">
            <w:pPr>
              <w:widowControl/>
              <w:adjustRightInd/>
              <w:spacing w:line="240" w:lineRule="auto"/>
              <w:jc w:val="center"/>
              <w:rPr>
                <w:rFonts w:ascii="宋体" w:hAnsi="宋体" w:cs="Arial"/>
                <w:kern w:val="0"/>
                <w:sz w:val="18"/>
                <w:szCs w:val="18"/>
              </w:rPr>
            </w:pPr>
            <w:r w:rsidRPr="000225EA">
              <w:rPr>
                <w:rFonts w:ascii="宋体" w:hAnsi="宋体" w:cs="Arial"/>
                <w:kern w:val="0"/>
                <w:sz w:val="18"/>
                <w:szCs w:val="18"/>
              </w:rPr>
              <w:t>0.1级</w:t>
            </w:r>
          </w:p>
        </w:tc>
      </w:tr>
      <w:tr w:rsidR="000225EA" w:rsidRPr="000225EA" w14:paraId="6E0F4B51" w14:textId="77777777" w:rsidTr="007440CF">
        <w:trPr>
          <w:jc w:val="center"/>
        </w:trPr>
        <w:tc>
          <w:tcPr>
            <w:tcW w:w="1646" w:type="pct"/>
            <w:vMerge w:val="restart"/>
            <w:shd w:val="clear" w:color="auto" w:fill="auto"/>
            <w:tcMar>
              <w:top w:w="0" w:type="dxa"/>
              <w:left w:w="0" w:type="dxa"/>
              <w:bottom w:w="0" w:type="dxa"/>
              <w:right w:w="0" w:type="dxa"/>
            </w:tcMar>
            <w:vAlign w:val="center"/>
            <w:hideMark/>
          </w:tcPr>
          <w:p w14:paraId="4BC725EC" w14:textId="02C04721" w:rsidR="00DC5FAD" w:rsidRPr="000225EA" w:rsidRDefault="00DC5FAD" w:rsidP="00DC5FAD">
            <w:pPr>
              <w:widowControl/>
              <w:adjustRightInd/>
              <w:spacing w:line="240" w:lineRule="auto"/>
              <w:jc w:val="center"/>
              <w:rPr>
                <w:rFonts w:ascii="宋体" w:hAnsi="宋体" w:cs="Arial"/>
                <w:kern w:val="0"/>
                <w:sz w:val="18"/>
                <w:szCs w:val="18"/>
              </w:rPr>
            </w:pPr>
            <w:r w:rsidRPr="000225EA">
              <w:rPr>
                <w:rFonts w:ascii="宋体" w:hAnsi="宋体" w:cs="Arial"/>
                <w:kern w:val="0"/>
                <w:sz w:val="18"/>
                <w:szCs w:val="18"/>
              </w:rPr>
              <w:t>单相和平衡负载时sin</w:t>
            </w:r>
            <m:oMath>
              <m:r>
                <w:rPr>
                  <w:rFonts w:ascii="Cambria Math" w:hAnsi="Cambria Math" w:cs="Arial"/>
                  <w:kern w:val="0"/>
                  <w:sz w:val="18"/>
                  <w:szCs w:val="18"/>
                </w:rPr>
                <m:t>φ</m:t>
              </m:r>
            </m:oMath>
          </w:p>
        </w:tc>
        <w:tc>
          <w:tcPr>
            <w:tcW w:w="1495" w:type="pct"/>
            <w:shd w:val="clear" w:color="auto" w:fill="auto"/>
            <w:tcMar>
              <w:top w:w="0" w:type="dxa"/>
              <w:left w:w="0" w:type="dxa"/>
              <w:bottom w:w="0" w:type="dxa"/>
              <w:right w:w="0" w:type="dxa"/>
            </w:tcMar>
            <w:vAlign w:val="center"/>
            <w:hideMark/>
          </w:tcPr>
          <w:p w14:paraId="3206A727" w14:textId="6B7E1E60" w:rsidR="00DC5FAD" w:rsidRPr="000225EA" w:rsidRDefault="00DC5FAD" w:rsidP="00DC5FAD">
            <w:pPr>
              <w:widowControl/>
              <w:adjustRightInd/>
              <w:spacing w:line="240" w:lineRule="auto"/>
              <w:jc w:val="center"/>
              <w:rPr>
                <w:rFonts w:ascii="宋体" w:hAnsi="宋体" w:cs="Arial"/>
                <w:kern w:val="0"/>
                <w:sz w:val="18"/>
                <w:szCs w:val="18"/>
              </w:rPr>
            </w:pPr>
            <w:r w:rsidRPr="000225EA">
              <w:rPr>
                <w:rFonts w:ascii="宋体" w:hAnsi="宋体" w:cs="Arial"/>
                <w:kern w:val="0"/>
                <w:sz w:val="18"/>
                <w:szCs w:val="18"/>
              </w:rPr>
              <w:t>1.0(L,C)</w:t>
            </w:r>
          </w:p>
        </w:tc>
        <w:tc>
          <w:tcPr>
            <w:tcW w:w="947" w:type="pct"/>
            <w:shd w:val="clear" w:color="auto" w:fill="auto"/>
            <w:tcMar>
              <w:top w:w="0" w:type="dxa"/>
              <w:left w:w="0" w:type="dxa"/>
              <w:bottom w:w="0" w:type="dxa"/>
              <w:right w:w="0" w:type="dxa"/>
            </w:tcMar>
            <w:vAlign w:val="center"/>
            <w:hideMark/>
          </w:tcPr>
          <w:p w14:paraId="7F1E7A89" w14:textId="71494129" w:rsidR="00DC5FAD" w:rsidRPr="000225EA" w:rsidRDefault="00DC5FAD" w:rsidP="00DC5FAD">
            <w:pPr>
              <w:widowControl/>
              <w:adjustRightInd/>
              <w:spacing w:line="240" w:lineRule="auto"/>
              <w:jc w:val="center"/>
              <w:rPr>
                <w:rFonts w:ascii="宋体" w:hAnsi="宋体" w:cs="Arial"/>
                <w:kern w:val="0"/>
                <w:sz w:val="18"/>
                <w:szCs w:val="18"/>
              </w:rPr>
            </w:pPr>
            <w:r w:rsidRPr="000225EA">
              <w:rPr>
                <w:rFonts w:ascii="宋体" w:hAnsi="宋体" w:cs="Arial"/>
                <w:kern w:val="0"/>
                <w:sz w:val="18"/>
                <w:szCs w:val="18"/>
              </w:rPr>
              <w:t>±0.1</w:t>
            </w:r>
          </w:p>
        </w:tc>
        <w:tc>
          <w:tcPr>
            <w:tcW w:w="912" w:type="pct"/>
            <w:shd w:val="clear" w:color="auto" w:fill="auto"/>
            <w:tcMar>
              <w:top w:w="0" w:type="dxa"/>
              <w:left w:w="0" w:type="dxa"/>
              <w:bottom w:w="0" w:type="dxa"/>
              <w:right w:w="0" w:type="dxa"/>
            </w:tcMar>
            <w:vAlign w:val="center"/>
            <w:hideMark/>
          </w:tcPr>
          <w:p w14:paraId="44C33EB4" w14:textId="3CF21B9C" w:rsidR="00DC5FAD" w:rsidRPr="000225EA" w:rsidRDefault="00DC5FAD" w:rsidP="00DC5FAD">
            <w:pPr>
              <w:widowControl/>
              <w:adjustRightInd/>
              <w:spacing w:line="240" w:lineRule="auto"/>
              <w:jc w:val="center"/>
              <w:rPr>
                <w:rFonts w:ascii="宋体" w:hAnsi="宋体" w:cs="Arial"/>
                <w:kern w:val="0"/>
                <w:sz w:val="18"/>
                <w:szCs w:val="18"/>
              </w:rPr>
            </w:pPr>
            <w:r w:rsidRPr="000225EA">
              <w:rPr>
                <w:rFonts w:ascii="宋体" w:hAnsi="宋体" w:cs="Arial"/>
                <w:kern w:val="0"/>
                <w:sz w:val="18"/>
                <w:szCs w:val="18"/>
              </w:rPr>
              <w:t>±0.1</w:t>
            </w:r>
          </w:p>
        </w:tc>
      </w:tr>
      <w:tr w:rsidR="000225EA" w:rsidRPr="000225EA" w14:paraId="521D3420" w14:textId="77777777" w:rsidTr="007440CF">
        <w:trPr>
          <w:jc w:val="center"/>
        </w:trPr>
        <w:tc>
          <w:tcPr>
            <w:tcW w:w="1646" w:type="pct"/>
            <w:vMerge/>
            <w:shd w:val="clear" w:color="auto" w:fill="auto"/>
            <w:vAlign w:val="center"/>
            <w:hideMark/>
          </w:tcPr>
          <w:p w14:paraId="5BC95B82" w14:textId="77777777" w:rsidR="00DC5FAD" w:rsidRPr="000225EA" w:rsidRDefault="00DC5FAD" w:rsidP="00DC5FAD">
            <w:pPr>
              <w:widowControl/>
              <w:adjustRightInd/>
              <w:spacing w:line="240" w:lineRule="auto"/>
              <w:jc w:val="center"/>
              <w:rPr>
                <w:rFonts w:ascii="宋体" w:hAnsi="宋体" w:cs="Arial"/>
                <w:kern w:val="0"/>
                <w:sz w:val="18"/>
                <w:szCs w:val="18"/>
              </w:rPr>
            </w:pPr>
          </w:p>
        </w:tc>
        <w:tc>
          <w:tcPr>
            <w:tcW w:w="1495" w:type="pct"/>
            <w:shd w:val="clear" w:color="auto" w:fill="auto"/>
            <w:tcMar>
              <w:top w:w="0" w:type="dxa"/>
              <w:left w:w="0" w:type="dxa"/>
              <w:bottom w:w="0" w:type="dxa"/>
              <w:right w:w="0" w:type="dxa"/>
            </w:tcMar>
            <w:vAlign w:val="center"/>
            <w:hideMark/>
          </w:tcPr>
          <w:p w14:paraId="56C87872" w14:textId="39191183" w:rsidR="00DC5FAD" w:rsidRPr="000225EA" w:rsidRDefault="00DC5FAD" w:rsidP="00DC5FAD">
            <w:pPr>
              <w:widowControl/>
              <w:adjustRightInd/>
              <w:spacing w:line="240" w:lineRule="auto"/>
              <w:jc w:val="center"/>
              <w:rPr>
                <w:rFonts w:ascii="宋体" w:hAnsi="宋体" w:cs="Arial"/>
                <w:kern w:val="0"/>
                <w:sz w:val="18"/>
                <w:szCs w:val="18"/>
              </w:rPr>
            </w:pPr>
            <w:r w:rsidRPr="000225EA">
              <w:rPr>
                <w:rFonts w:ascii="宋体" w:hAnsi="宋体" w:cs="Arial"/>
                <w:kern w:val="0"/>
                <w:sz w:val="18"/>
                <w:szCs w:val="18"/>
              </w:rPr>
              <w:t>0.5(L,C)</w:t>
            </w:r>
          </w:p>
        </w:tc>
        <w:tc>
          <w:tcPr>
            <w:tcW w:w="947" w:type="pct"/>
            <w:shd w:val="clear" w:color="auto" w:fill="auto"/>
            <w:tcMar>
              <w:top w:w="0" w:type="dxa"/>
              <w:left w:w="0" w:type="dxa"/>
              <w:bottom w:w="0" w:type="dxa"/>
              <w:right w:w="0" w:type="dxa"/>
            </w:tcMar>
            <w:vAlign w:val="center"/>
            <w:hideMark/>
          </w:tcPr>
          <w:p w14:paraId="138B2D7C" w14:textId="2FF2457D" w:rsidR="00DC5FAD" w:rsidRPr="000225EA" w:rsidRDefault="00DC5FAD" w:rsidP="00DC5FAD">
            <w:pPr>
              <w:widowControl/>
              <w:adjustRightInd/>
              <w:spacing w:line="240" w:lineRule="auto"/>
              <w:jc w:val="center"/>
              <w:rPr>
                <w:rFonts w:ascii="宋体" w:hAnsi="宋体" w:cs="Arial"/>
                <w:kern w:val="0"/>
                <w:sz w:val="18"/>
                <w:szCs w:val="18"/>
              </w:rPr>
            </w:pPr>
            <w:r w:rsidRPr="000225EA">
              <w:rPr>
                <w:rFonts w:ascii="宋体" w:hAnsi="宋体" w:cs="Arial"/>
                <w:kern w:val="0"/>
                <w:sz w:val="18"/>
                <w:szCs w:val="18"/>
              </w:rPr>
              <w:t>±0.1</w:t>
            </w:r>
          </w:p>
        </w:tc>
        <w:tc>
          <w:tcPr>
            <w:tcW w:w="912" w:type="pct"/>
            <w:shd w:val="clear" w:color="auto" w:fill="auto"/>
            <w:tcMar>
              <w:top w:w="0" w:type="dxa"/>
              <w:left w:w="0" w:type="dxa"/>
              <w:bottom w:w="0" w:type="dxa"/>
              <w:right w:w="0" w:type="dxa"/>
            </w:tcMar>
            <w:vAlign w:val="center"/>
            <w:hideMark/>
          </w:tcPr>
          <w:p w14:paraId="47B5ABF2" w14:textId="2F1A0C82" w:rsidR="00DC5FAD" w:rsidRPr="000225EA" w:rsidRDefault="00DC5FAD" w:rsidP="00DC5FAD">
            <w:pPr>
              <w:widowControl/>
              <w:adjustRightInd/>
              <w:spacing w:line="240" w:lineRule="auto"/>
              <w:jc w:val="center"/>
              <w:rPr>
                <w:rFonts w:ascii="宋体" w:hAnsi="宋体" w:cs="Arial"/>
                <w:kern w:val="0"/>
                <w:sz w:val="18"/>
                <w:szCs w:val="18"/>
              </w:rPr>
            </w:pPr>
            <w:r w:rsidRPr="000225EA">
              <w:rPr>
                <w:rFonts w:ascii="宋体" w:hAnsi="宋体" w:cs="Arial"/>
                <w:kern w:val="0"/>
                <w:sz w:val="18"/>
                <w:szCs w:val="18"/>
              </w:rPr>
              <w:t>±0.1</w:t>
            </w:r>
          </w:p>
        </w:tc>
      </w:tr>
      <w:tr w:rsidR="000225EA" w:rsidRPr="000225EA" w14:paraId="56B57EF9" w14:textId="77777777" w:rsidTr="007440CF">
        <w:trPr>
          <w:jc w:val="center"/>
        </w:trPr>
        <w:tc>
          <w:tcPr>
            <w:tcW w:w="1646" w:type="pct"/>
            <w:vMerge/>
            <w:shd w:val="clear" w:color="auto" w:fill="auto"/>
            <w:vAlign w:val="center"/>
            <w:hideMark/>
          </w:tcPr>
          <w:p w14:paraId="45658A4A" w14:textId="77777777" w:rsidR="00DC5FAD" w:rsidRPr="000225EA" w:rsidRDefault="00DC5FAD" w:rsidP="00DC5FAD">
            <w:pPr>
              <w:widowControl/>
              <w:adjustRightInd/>
              <w:spacing w:line="240" w:lineRule="auto"/>
              <w:jc w:val="center"/>
              <w:rPr>
                <w:rFonts w:ascii="宋体" w:hAnsi="宋体" w:cs="Arial"/>
                <w:kern w:val="0"/>
                <w:sz w:val="18"/>
                <w:szCs w:val="18"/>
              </w:rPr>
            </w:pPr>
          </w:p>
        </w:tc>
        <w:tc>
          <w:tcPr>
            <w:tcW w:w="1495" w:type="pct"/>
            <w:shd w:val="clear" w:color="auto" w:fill="auto"/>
            <w:tcMar>
              <w:top w:w="0" w:type="dxa"/>
              <w:left w:w="0" w:type="dxa"/>
              <w:bottom w:w="0" w:type="dxa"/>
              <w:right w:w="0" w:type="dxa"/>
            </w:tcMar>
            <w:vAlign w:val="center"/>
            <w:hideMark/>
          </w:tcPr>
          <w:p w14:paraId="63770A7A" w14:textId="652A62F1" w:rsidR="00DC5FAD" w:rsidRPr="000225EA" w:rsidRDefault="00DC5FAD" w:rsidP="00DC5FAD">
            <w:pPr>
              <w:widowControl/>
              <w:adjustRightInd/>
              <w:spacing w:line="240" w:lineRule="auto"/>
              <w:jc w:val="center"/>
              <w:rPr>
                <w:rFonts w:ascii="宋体" w:hAnsi="宋体" w:cs="Arial"/>
                <w:kern w:val="0"/>
                <w:sz w:val="18"/>
                <w:szCs w:val="18"/>
              </w:rPr>
            </w:pPr>
            <w:r w:rsidRPr="000225EA">
              <w:rPr>
                <w:rFonts w:ascii="宋体" w:hAnsi="宋体" w:cs="Arial"/>
                <w:kern w:val="0"/>
                <w:sz w:val="18"/>
                <w:szCs w:val="18"/>
              </w:rPr>
              <w:t>特殊要求时0.25(L、C)</w:t>
            </w:r>
          </w:p>
        </w:tc>
        <w:tc>
          <w:tcPr>
            <w:tcW w:w="947" w:type="pct"/>
            <w:shd w:val="clear" w:color="auto" w:fill="auto"/>
            <w:tcMar>
              <w:top w:w="0" w:type="dxa"/>
              <w:left w:w="0" w:type="dxa"/>
              <w:bottom w:w="0" w:type="dxa"/>
              <w:right w:w="0" w:type="dxa"/>
            </w:tcMar>
            <w:vAlign w:val="center"/>
            <w:hideMark/>
          </w:tcPr>
          <w:p w14:paraId="09EA5529" w14:textId="4CC0D08B" w:rsidR="00DC5FAD" w:rsidRPr="000225EA" w:rsidRDefault="00194D69" w:rsidP="00DC5FAD">
            <w:pPr>
              <w:widowControl/>
              <w:adjustRightInd/>
              <w:spacing w:line="240" w:lineRule="auto"/>
              <w:jc w:val="center"/>
              <w:rPr>
                <w:rFonts w:ascii="宋体" w:hAnsi="宋体" w:cs="Arial"/>
                <w:kern w:val="0"/>
                <w:sz w:val="18"/>
                <w:szCs w:val="18"/>
              </w:rPr>
            </w:pPr>
            <w:r>
              <w:rPr>
                <w:rFonts w:ascii="宋体" w:hAnsi="宋体" w:cs="Arial" w:hint="eastAsia"/>
                <w:kern w:val="0"/>
                <w:sz w:val="18"/>
                <w:szCs w:val="18"/>
              </w:rPr>
              <w:t>－－</w:t>
            </w:r>
          </w:p>
        </w:tc>
        <w:tc>
          <w:tcPr>
            <w:tcW w:w="912" w:type="pct"/>
            <w:shd w:val="clear" w:color="auto" w:fill="auto"/>
            <w:tcMar>
              <w:top w:w="0" w:type="dxa"/>
              <w:left w:w="0" w:type="dxa"/>
              <w:bottom w:w="0" w:type="dxa"/>
              <w:right w:w="0" w:type="dxa"/>
            </w:tcMar>
            <w:vAlign w:val="center"/>
            <w:hideMark/>
          </w:tcPr>
          <w:p w14:paraId="6F967C24" w14:textId="7B8C14E2" w:rsidR="00DC5FAD" w:rsidRPr="000225EA" w:rsidRDefault="00194D69" w:rsidP="00DC5FAD">
            <w:pPr>
              <w:widowControl/>
              <w:adjustRightInd/>
              <w:spacing w:line="240" w:lineRule="auto"/>
              <w:jc w:val="center"/>
              <w:rPr>
                <w:rFonts w:ascii="宋体" w:hAnsi="宋体" w:cs="Arial"/>
                <w:kern w:val="0"/>
                <w:sz w:val="18"/>
                <w:szCs w:val="18"/>
              </w:rPr>
            </w:pPr>
            <w:r>
              <w:rPr>
                <w:rFonts w:ascii="宋体" w:hAnsi="宋体" w:cs="Arial" w:hint="eastAsia"/>
                <w:kern w:val="0"/>
                <w:sz w:val="18"/>
                <w:szCs w:val="18"/>
              </w:rPr>
              <w:t>－－</w:t>
            </w:r>
          </w:p>
        </w:tc>
      </w:tr>
      <w:tr w:rsidR="000225EA" w:rsidRPr="000225EA" w14:paraId="42BE04AE" w14:textId="77777777" w:rsidTr="007440CF">
        <w:trPr>
          <w:jc w:val="center"/>
        </w:trPr>
        <w:tc>
          <w:tcPr>
            <w:tcW w:w="1646" w:type="pct"/>
            <w:vMerge w:val="restart"/>
            <w:shd w:val="clear" w:color="auto" w:fill="auto"/>
            <w:tcMar>
              <w:top w:w="0" w:type="dxa"/>
              <w:left w:w="0" w:type="dxa"/>
              <w:bottom w:w="0" w:type="dxa"/>
              <w:right w:w="0" w:type="dxa"/>
            </w:tcMar>
            <w:vAlign w:val="center"/>
            <w:hideMark/>
          </w:tcPr>
          <w:p w14:paraId="0BD5062E" w14:textId="740CE81A" w:rsidR="00DC5FAD" w:rsidRPr="000225EA" w:rsidRDefault="00DC5FAD" w:rsidP="00DC5FAD">
            <w:pPr>
              <w:widowControl/>
              <w:adjustRightInd/>
              <w:spacing w:line="240" w:lineRule="auto"/>
              <w:jc w:val="center"/>
              <w:rPr>
                <w:rFonts w:ascii="宋体" w:hAnsi="宋体" w:cs="Arial"/>
                <w:kern w:val="0"/>
                <w:sz w:val="18"/>
                <w:szCs w:val="18"/>
              </w:rPr>
            </w:pPr>
            <w:r w:rsidRPr="000225EA">
              <w:rPr>
                <w:rFonts w:ascii="宋体" w:hAnsi="宋体" w:cs="Arial"/>
                <w:kern w:val="0"/>
                <w:sz w:val="18"/>
                <w:szCs w:val="18"/>
              </w:rPr>
              <w:t>不平衡负载时sin</w:t>
            </w:r>
            <m:oMath>
              <m:r>
                <w:rPr>
                  <w:rFonts w:ascii="Cambria Math" w:hAnsi="Cambria Math" w:cs="Arial"/>
                  <w:kern w:val="0"/>
                  <w:sz w:val="18"/>
                  <w:szCs w:val="18"/>
                </w:rPr>
                <m:t>θ</m:t>
              </m:r>
            </m:oMath>
          </w:p>
        </w:tc>
        <w:tc>
          <w:tcPr>
            <w:tcW w:w="1495" w:type="pct"/>
            <w:shd w:val="clear" w:color="auto" w:fill="auto"/>
            <w:tcMar>
              <w:top w:w="0" w:type="dxa"/>
              <w:left w:w="0" w:type="dxa"/>
              <w:bottom w:w="0" w:type="dxa"/>
              <w:right w:w="0" w:type="dxa"/>
            </w:tcMar>
            <w:vAlign w:val="center"/>
            <w:hideMark/>
          </w:tcPr>
          <w:p w14:paraId="065ABF86" w14:textId="0DD09E7E" w:rsidR="00DC5FAD" w:rsidRPr="000225EA" w:rsidRDefault="00DC5FAD" w:rsidP="00DC5FAD">
            <w:pPr>
              <w:widowControl/>
              <w:adjustRightInd/>
              <w:spacing w:line="240" w:lineRule="auto"/>
              <w:jc w:val="center"/>
              <w:rPr>
                <w:rFonts w:ascii="宋体" w:hAnsi="宋体" w:cs="Arial"/>
                <w:kern w:val="0"/>
                <w:sz w:val="18"/>
                <w:szCs w:val="18"/>
              </w:rPr>
            </w:pPr>
            <w:r w:rsidRPr="000225EA">
              <w:rPr>
                <w:rFonts w:ascii="宋体" w:hAnsi="宋体" w:cs="Arial"/>
                <w:kern w:val="0"/>
                <w:sz w:val="18"/>
                <w:szCs w:val="18"/>
              </w:rPr>
              <w:t>1.0(L,C)</w:t>
            </w:r>
          </w:p>
        </w:tc>
        <w:tc>
          <w:tcPr>
            <w:tcW w:w="947" w:type="pct"/>
            <w:shd w:val="clear" w:color="auto" w:fill="auto"/>
            <w:tcMar>
              <w:top w:w="0" w:type="dxa"/>
              <w:left w:w="0" w:type="dxa"/>
              <w:bottom w:w="0" w:type="dxa"/>
              <w:right w:w="0" w:type="dxa"/>
            </w:tcMar>
            <w:vAlign w:val="center"/>
            <w:hideMark/>
          </w:tcPr>
          <w:p w14:paraId="4EC0C84B" w14:textId="417E2EDF" w:rsidR="00DC5FAD" w:rsidRPr="000225EA" w:rsidRDefault="00DC5FAD" w:rsidP="00DC5FAD">
            <w:pPr>
              <w:widowControl/>
              <w:adjustRightInd/>
              <w:spacing w:line="240" w:lineRule="auto"/>
              <w:jc w:val="center"/>
              <w:rPr>
                <w:rFonts w:ascii="宋体" w:hAnsi="宋体" w:cs="Arial"/>
                <w:kern w:val="0"/>
                <w:sz w:val="18"/>
                <w:szCs w:val="18"/>
              </w:rPr>
            </w:pPr>
            <w:r w:rsidRPr="000225EA">
              <w:rPr>
                <w:rFonts w:ascii="宋体" w:hAnsi="宋体" w:cs="Arial"/>
                <w:kern w:val="0"/>
                <w:sz w:val="18"/>
                <w:szCs w:val="18"/>
              </w:rPr>
              <w:t>±0.1</w:t>
            </w:r>
          </w:p>
        </w:tc>
        <w:tc>
          <w:tcPr>
            <w:tcW w:w="912" w:type="pct"/>
            <w:shd w:val="clear" w:color="auto" w:fill="auto"/>
            <w:tcMar>
              <w:top w:w="0" w:type="dxa"/>
              <w:left w:w="0" w:type="dxa"/>
              <w:bottom w:w="0" w:type="dxa"/>
              <w:right w:w="0" w:type="dxa"/>
            </w:tcMar>
            <w:vAlign w:val="center"/>
            <w:hideMark/>
          </w:tcPr>
          <w:p w14:paraId="66428C0B" w14:textId="5D5DE5A0" w:rsidR="00DC5FAD" w:rsidRPr="000225EA" w:rsidRDefault="00DC5FAD" w:rsidP="00DC5FAD">
            <w:pPr>
              <w:widowControl/>
              <w:adjustRightInd/>
              <w:spacing w:line="240" w:lineRule="auto"/>
              <w:jc w:val="center"/>
              <w:rPr>
                <w:rFonts w:ascii="宋体" w:hAnsi="宋体" w:cs="Arial"/>
                <w:kern w:val="0"/>
                <w:sz w:val="18"/>
                <w:szCs w:val="18"/>
              </w:rPr>
            </w:pPr>
            <w:r w:rsidRPr="000225EA">
              <w:rPr>
                <w:rFonts w:ascii="宋体" w:hAnsi="宋体" w:cs="Arial"/>
                <w:kern w:val="0"/>
                <w:sz w:val="18"/>
                <w:szCs w:val="18"/>
              </w:rPr>
              <w:t>±0.1</w:t>
            </w:r>
          </w:p>
        </w:tc>
      </w:tr>
      <w:tr w:rsidR="000225EA" w:rsidRPr="000225EA" w14:paraId="6FF764A9" w14:textId="77777777" w:rsidTr="007440CF">
        <w:trPr>
          <w:jc w:val="center"/>
        </w:trPr>
        <w:tc>
          <w:tcPr>
            <w:tcW w:w="1646" w:type="pct"/>
            <w:vMerge/>
            <w:shd w:val="clear" w:color="auto" w:fill="auto"/>
            <w:vAlign w:val="center"/>
            <w:hideMark/>
          </w:tcPr>
          <w:p w14:paraId="0EC663AD" w14:textId="77777777" w:rsidR="00DC5FAD" w:rsidRPr="000225EA" w:rsidRDefault="00DC5FAD" w:rsidP="00DC5FAD">
            <w:pPr>
              <w:widowControl/>
              <w:adjustRightInd/>
              <w:spacing w:line="240" w:lineRule="auto"/>
              <w:jc w:val="center"/>
              <w:rPr>
                <w:rFonts w:ascii="宋体" w:hAnsi="宋体" w:cs="Arial"/>
                <w:kern w:val="0"/>
                <w:sz w:val="18"/>
                <w:szCs w:val="18"/>
              </w:rPr>
            </w:pPr>
          </w:p>
        </w:tc>
        <w:tc>
          <w:tcPr>
            <w:tcW w:w="1495" w:type="pct"/>
            <w:shd w:val="clear" w:color="auto" w:fill="auto"/>
            <w:tcMar>
              <w:top w:w="0" w:type="dxa"/>
              <w:left w:w="0" w:type="dxa"/>
              <w:bottom w:w="0" w:type="dxa"/>
              <w:right w:w="0" w:type="dxa"/>
            </w:tcMar>
            <w:vAlign w:val="center"/>
            <w:hideMark/>
          </w:tcPr>
          <w:p w14:paraId="6BEA9CDE" w14:textId="379A744A" w:rsidR="00DC5FAD" w:rsidRPr="000225EA" w:rsidRDefault="00DC5FAD" w:rsidP="00DC5FAD">
            <w:pPr>
              <w:widowControl/>
              <w:adjustRightInd/>
              <w:spacing w:line="240" w:lineRule="auto"/>
              <w:jc w:val="center"/>
              <w:rPr>
                <w:rFonts w:ascii="宋体" w:hAnsi="宋体" w:cs="Arial"/>
                <w:kern w:val="0"/>
                <w:sz w:val="18"/>
                <w:szCs w:val="18"/>
              </w:rPr>
            </w:pPr>
            <w:r w:rsidRPr="000225EA">
              <w:rPr>
                <w:rFonts w:ascii="宋体" w:hAnsi="宋体" w:cs="Arial"/>
                <w:kern w:val="0"/>
                <w:sz w:val="18"/>
                <w:szCs w:val="18"/>
              </w:rPr>
              <w:t>0.5(L,C)</w:t>
            </w:r>
          </w:p>
        </w:tc>
        <w:tc>
          <w:tcPr>
            <w:tcW w:w="947" w:type="pct"/>
            <w:shd w:val="clear" w:color="auto" w:fill="auto"/>
            <w:tcMar>
              <w:top w:w="0" w:type="dxa"/>
              <w:left w:w="0" w:type="dxa"/>
              <w:bottom w:w="0" w:type="dxa"/>
              <w:right w:w="0" w:type="dxa"/>
            </w:tcMar>
            <w:vAlign w:val="center"/>
            <w:hideMark/>
          </w:tcPr>
          <w:p w14:paraId="29053FF4" w14:textId="20D8F95B" w:rsidR="00DC5FAD" w:rsidRPr="000225EA" w:rsidRDefault="00DC5FAD" w:rsidP="00DC5FAD">
            <w:pPr>
              <w:widowControl/>
              <w:adjustRightInd/>
              <w:spacing w:line="240" w:lineRule="auto"/>
              <w:jc w:val="center"/>
              <w:rPr>
                <w:rFonts w:ascii="宋体" w:hAnsi="宋体" w:cs="Arial"/>
                <w:kern w:val="0"/>
                <w:sz w:val="18"/>
                <w:szCs w:val="18"/>
              </w:rPr>
            </w:pPr>
            <w:r w:rsidRPr="000225EA">
              <w:rPr>
                <w:rFonts w:ascii="宋体" w:hAnsi="宋体" w:cs="Arial"/>
                <w:kern w:val="0"/>
                <w:sz w:val="18"/>
                <w:szCs w:val="18"/>
              </w:rPr>
              <w:t>±0.1</w:t>
            </w:r>
          </w:p>
        </w:tc>
        <w:tc>
          <w:tcPr>
            <w:tcW w:w="912" w:type="pct"/>
            <w:shd w:val="clear" w:color="auto" w:fill="auto"/>
            <w:tcMar>
              <w:top w:w="0" w:type="dxa"/>
              <w:left w:w="0" w:type="dxa"/>
              <w:bottom w:w="0" w:type="dxa"/>
              <w:right w:w="0" w:type="dxa"/>
            </w:tcMar>
            <w:vAlign w:val="center"/>
            <w:hideMark/>
          </w:tcPr>
          <w:p w14:paraId="641A7FC3" w14:textId="763F12BF" w:rsidR="00DC5FAD" w:rsidRPr="000225EA" w:rsidRDefault="00DC5FAD" w:rsidP="00DC5FAD">
            <w:pPr>
              <w:widowControl/>
              <w:adjustRightInd/>
              <w:spacing w:line="240" w:lineRule="auto"/>
              <w:jc w:val="center"/>
              <w:rPr>
                <w:rFonts w:ascii="宋体" w:hAnsi="宋体" w:cs="Arial"/>
                <w:kern w:val="0"/>
                <w:sz w:val="18"/>
                <w:szCs w:val="18"/>
              </w:rPr>
            </w:pPr>
            <w:r w:rsidRPr="000225EA">
              <w:rPr>
                <w:rFonts w:ascii="宋体" w:hAnsi="宋体" w:cs="Arial"/>
                <w:kern w:val="0"/>
                <w:sz w:val="18"/>
                <w:szCs w:val="18"/>
              </w:rPr>
              <w:t>±0.1</w:t>
            </w:r>
          </w:p>
        </w:tc>
      </w:tr>
      <w:tr w:rsidR="000225EA" w:rsidRPr="000225EA" w14:paraId="681A994F" w14:textId="77777777" w:rsidTr="00A04998">
        <w:trPr>
          <w:jc w:val="center"/>
        </w:trPr>
        <w:tc>
          <w:tcPr>
            <w:tcW w:w="5000" w:type="pct"/>
            <w:gridSpan w:val="4"/>
            <w:shd w:val="clear" w:color="auto" w:fill="auto"/>
            <w:vAlign w:val="center"/>
          </w:tcPr>
          <w:p w14:paraId="16EB7A48" w14:textId="3064AA9B" w:rsidR="00A04998" w:rsidRPr="000225EA" w:rsidRDefault="009815BB" w:rsidP="009815BB">
            <w:pPr>
              <w:pStyle w:val="afff4"/>
            </w:pPr>
            <m:oMath>
              <m:r>
                <m:rPr>
                  <m:sty m:val="p"/>
                </m:rPr>
                <w:rPr>
                  <w:rFonts w:ascii="Cambria Math" w:hAnsi="Cambria Math" w:hint="eastAsia"/>
                </w:rPr>
                <m:t>①</m:t>
              </m:r>
              <m:r>
                <m:rPr>
                  <m:sty m:val="p"/>
                </m:rPr>
                <w:rPr>
                  <w:rFonts w:ascii="Cambria Math" w:hAnsi="Cambria Math"/>
                </w:rPr>
                <m:t xml:space="preserve">  </m:t>
              </m:r>
              <m:r>
                <w:rPr>
                  <w:rFonts w:ascii="Cambria Math" w:hAnsi="Cambria Math" w:cs="Arial"/>
                </w:rPr>
                <m:t xml:space="preserve">φ </m:t>
              </m:r>
            </m:oMath>
            <w:r w:rsidR="00A04998" w:rsidRPr="000225EA">
              <w:rPr>
                <w:rFonts w:hint="eastAsia"/>
              </w:rPr>
              <w:t>是相电压与相电流间的相位角；</w:t>
            </w:r>
          </w:p>
          <w:p w14:paraId="2FA31212" w14:textId="4D0A7FAB" w:rsidR="00A04998" w:rsidRPr="000225EA" w:rsidRDefault="009815BB" w:rsidP="009815BB">
            <w:pPr>
              <w:pStyle w:val="afff4"/>
              <w:numPr>
                <w:ilvl w:val="0"/>
                <w:numId w:val="0"/>
              </w:numPr>
              <w:ind w:left="737"/>
            </w:pPr>
            <m:oMath>
              <m:r>
                <m:rPr>
                  <m:sty m:val="p"/>
                </m:rPr>
                <w:rPr>
                  <w:rFonts w:ascii="Cambria Math" w:hAnsi="Cambria Math" w:hint="eastAsia"/>
                </w:rPr>
                <m:t>②</m:t>
              </m:r>
              <m:r>
                <m:rPr>
                  <m:sty m:val="p"/>
                </m:rPr>
                <w:rPr>
                  <w:rFonts w:ascii="Cambria Math" w:hAnsi="Cambria Math"/>
                </w:rPr>
                <m:t xml:space="preserve">  </m:t>
              </m:r>
              <m:r>
                <w:rPr>
                  <w:rFonts w:ascii="Cambria Math" w:hAnsi="Cambria Math" w:cs="Arial"/>
                </w:rPr>
                <m:t xml:space="preserve">θ  </m:t>
              </m:r>
            </m:oMath>
            <w:r w:rsidR="00A04998" w:rsidRPr="000225EA">
              <w:rPr>
                <w:rFonts w:hint="eastAsia"/>
              </w:rPr>
              <w:t>是提供给被检表有电流的那一组元件上的电压与电流间的相位角；</w:t>
            </w:r>
          </w:p>
          <w:p w14:paraId="1AB59E28" w14:textId="4173B067" w:rsidR="00A04998" w:rsidRPr="000225EA" w:rsidRDefault="009815BB" w:rsidP="009815BB">
            <w:pPr>
              <w:pStyle w:val="afff4"/>
              <w:numPr>
                <w:ilvl w:val="0"/>
                <w:numId w:val="0"/>
              </w:numPr>
              <w:ind w:left="737"/>
            </w:pPr>
            <w:r w:rsidRPr="000225EA">
              <w:rPr>
                <w:rFonts w:hAnsi="宋体" w:hint="eastAsia"/>
              </w:rPr>
              <w:t xml:space="preserve">③ </w:t>
            </w:r>
            <w:r w:rsidR="00A04998" w:rsidRPr="000225EA">
              <w:rPr>
                <w:rFonts w:hint="eastAsia"/>
              </w:rPr>
              <w:t>L</w:t>
            </w:r>
            <w:r w:rsidRPr="000225EA">
              <w:t xml:space="preserve"> </w:t>
            </w:r>
            <w:r w:rsidR="00A04998" w:rsidRPr="000225EA">
              <w:rPr>
                <w:rFonts w:hint="eastAsia"/>
              </w:rPr>
              <w:t>为感性负载；</w:t>
            </w:r>
          </w:p>
          <w:p w14:paraId="7847AB1D" w14:textId="44D000F3" w:rsidR="00A04998" w:rsidRPr="000225EA" w:rsidRDefault="009815BB" w:rsidP="009815BB">
            <w:pPr>
              <w:pStyle w:val="afff4"/>
              <w:numPr>
                <w:ilvl w:val="0"/>
                <w:numId w:val="0"/>
              </w:numPr>
              <w:ind w:left="737"/>
            </w:pPr>
            <w:r w:rsidRPr="000225EA">
              <w:rPr>
                <w:rFonts w:hAnsi="宋体" w:hint="eastAsia"/>
              </w:rPr>
              <w:t xml:space="preserve">④ </w:t>
            </w:r>
            <w:r w:rsidR="00A04998" w:rsidRPr="000225EA">
              <w:rPr>
                <w:rFonts w:hint="eastAsia"/>
              </w:rPr>
              <w:t>C</w:t>
            </w:r>
            <w:r w:rsidRPr="000225EA">
              <w:t xml:space="preserve"> </w:t>
            </w:r>
            <w:r w:rsidR="00A04998" w:rsidRPr="000225EA">
              <w:rPr>
                <w:rFonts w:hint="eastAsia"/>
              </w:rPr>
              <w:t>为容性负载；</w:t>
            </w:r>
          </w:p>
          <w:p w14:paraId="3FFD00F5" w14:textId="038DF52B" w:rsidR="00A04998" w:rsidRPr="000225EA" w:rsidRDefault="009815BB" w:rsidP="009815BB">
            <w:pPr>
              <w:pStyle w:val="afff4"/>
              <w:numPr>
                <w:ilvl w:val="0"/>
                <w:numId w:val="0"/>
              </w:numPr>
              <w:ind w:left="737"/>
            </w:pPr>
            <w:r w:rsidRPr="000225EA">
              <w:rPr>
                <w:rFonts w:hAnsi="宋体" w:hint="eastAsia"/>
              </w:rPr>
              <w:t xml:space="preserve">⑤ </w:t>
            </w:r>
            <w:r w:rsidR="00A04998" w:rsidRPr="000225EA">
              <w:rPr>
                <w:rFonts w:hint="eastAsia"/>
              </w:rPr>
              <w:t>后续检定时，0</w:t>
            </w:r>
            <w:r w:rsidR="00A04998" w:rsidRPr="000225EA">
              <w:t>.8</w:t>
            </w:r>
            <w:r w:rsidR="00A04998" w:rsidRPr="000225EA">
              <w:rPr>
                <w:rFonts w:hint="eastAsia"/>
              </w:rPr>
              <w:t>（C）和0</w:t>
            </w:r>
            <w:r w:rsidR="00A04998" w:rsidRPr="000225EA">
              <w:t>.5</w:t>
            </w:r>
            <w:r w:rsidR="00A04998" w:rsidRPr="000225EA">
              <w:rPr>
                <w:rFonts w:hint="eastAsia"/>
              </w:rPr>
              <w:t>（C）的试验点可选做一种。</w:t>
            </w:r>
          </w:p>
        </w:tc>
      </w:tr>
    </w:tbl>
    <w:p w14:paraId="5E14981F" w14:textId="633FB819" w:rsidR="00501898" w:rsidRPr="000225EA" w:rsidRDefault="00501898" w:rsidP="00501898">
      <w:pPr>
        <w:pStyle w:val="afffffffff7"/>
      </w:pPr>
      <w:r w:rsidRPr="000225EA">
        <w:t>装置的准确度等级按有功测量的准确度等级划分。通常，无功测量的准确度等级比有功测量的准确度等级低一个等级；若不同，则应在铭牌及说明书中分别标示出有功测量和无功测量的准确度等级。</w:t>
      </w:r>
    </w:p>
    <w:p w14:paraId="07D68B45" w14:textId="14FC04C0" w:rsidR="00ED245B" w:rsidRPr="000225EA" w:rsidRDefault="00501898" w:rsidP="00501898">
      <w:pPr>
        <w:pStyle w:val="afffffffff7"/>
      </w:pPr>
      <w:r w:rsidRPr="000225EA">
        <w:t>各等级装置的基本误差不应超过表1的规定。三相装置中，检定单相电能表所使用的特定相，其计量性能还应符合单相装置的要求。</w:t>
      </w:r>
    </w:p>
    <w:p w14:paraId="042CB82C" w14:textId="5B8D2664" w:rsidR="00A15D7F" w:rsidRPr="000225EA" w:rsidRDefault="0089411B" w:rsidP="00094D49">
      <w:pPr>
        <w:pStyle w:val="af7"/>
        <w:spacing w:before="120" w:after="120"/>
        <w:ind w:left="0"/>
      </w:pPr>
      <w:r w:rsidRPr="000225EA">
        <w:rPr>
          <w:rFonts w:hint="eastAsia"/>
        </w:rPr>
        <w:t>装置的</w:t>
      </w:r>
      <w:r w:rsidR="00A15D7F" w:rsidRPr="000225EA">
        <w:rPr>
          <w:rFonts w:hint="eastAsia"/>
        </w:rPr>
        <w:t>测量重复性</w:t>
      </w:r>
    </w:p>
    <w:p w14:paraId="249CBE0F" w14:textId="5B50A8F4" w:rsidR="00501898" w:rsidRPr="000225EA" w:rsidRDefault="00501898" w:rsidP="00501898">
      <w:pPr>
        <w:pStyle w:val="afffffc"/>
        <w:ind w:firstLine="420"/>
      </w:pPr>
      <w:r w:rsidRPr="000225EA">
        <w:t>装置的测量重复性用实验标准差表征，由试验确定的实验标准差不应超过表2规定。</w:t>
      </w:r>
    </w:p>
    <w:p w14:paraId="00ACF28A" w14:textId="66A1A2CF" w:rsidR="00501898" w:rsidRPr="000225EA" w:rsidRDefault="00501898" w:rsidP="00455C1B">
      <w:pPr>
        <w:pStyle w:val="affb"/>
        <w:spacing w:before="120" w:after="120"/>
        <w:ind w:left="0"/>
      </w:pPr>
      <w:r w:rsidRPr="000225EA">
        <w:t>装置允许的实验标准差限</w:t>
      </w:r>
      <w:r w:rsidRPr="000225EA">
        <w:rPr>
          <w:rFonts w:hint="eastAsia"/>
        </w:rPr>
        <w:t>s</w:t>
      </w:r>
      <w:r w:rsidR="00412649" w:rsidRPr="000225EA">
        <w:t>（</w:t>
      </w:r>
      <w:r w:rsidRPr="000225EA">
        <w:t>%</w:t>
      </w:r>
      <w:r w:rsidR="00412649" w:rsidRPr="000225EA">
        <w:t>）</w:t>
      </w:r>
    </w:p>
    <w:tbl>
      <w:tblPr>
        <w:tblW w:w="5000" w:type="pct"/>
        <w:jc w:val="center"/>
        <w:tblBorders>
          <w:top w:val="single" w:sz="12" w:space="0" w:color="auto"/>
          <w:left w:val="single" w:sz="12" w:space="0" w:color="auto"/>
          <w:bottom w:val="single" w:sz="12" w:space="0" w:color="auto"/>
          <w:right w:val="single" w:sz="12" w:space="0" w:color="auto"/>
          <w:insideH w:val="single" w:sz="6" w:space="0" w:color="000000"/>
          <w:insideV w:val="single" w:sz="6" w:space="0" w:color="000000"/>
        </w:tblBorders>
        <w:tblCellMar>
          <w:top w:w="15" w:type="dxa"/>
          <w:left w:w="15" w:type="dxa"/>
          <w:bottom w:w="15" w:type="dxa"/>
          <w:right w:w="15" w:type="dxa"/>
        </w:tblCellMar>
        <w:tblLook w:val="04A0" w:firstRow="1" w:lastRow="0" w:firstColumn="1" w:lastColumn="0" w:noHBand="0" w:noVBand="1"/>
      </w:tblPr>
      <w:tblGrid>
        <w:gridCol w:w="5775"/>
        <w:gridCol w:w="1850"/>
        <w:gridCol w:w="1699"/>
      </w:tblGrid>
      <w:tr w:rsidR="000225EA" w:rsidRPr="000225EA" w14:paraId="25DAA284" w14:textId="77777777" w:rsidTr="00B970F6">
        <w:trPr>
          <w:jc w:val="center"/>
        </w:trPr>
        <w:tc>
          <w:tcPr>
            <w:tcW w:w="3096" w:type="pct"/>
            <w:tcMar>
              <w:top w:w="0" w:type="dxa"/>
              <w:left w:w="0" w:type="dxa"/>
              <w:bottom w:w="0" w:type="dxa"/>
              <w:right w:w="0" w:type="dxa"/>
            </w:tcMar>
            <w:vAlign w:val="center"/>
            <w:hideMark/>
          </w:tcPr>
          <w:p w14:paraId="215E5718" w14:textId="77777777" w:rsidR="00C930E5" w:rsidRPr="000225EA" w:rsidRDefault="00C930E5" w:rsidP="0029676C">
            <w:pPr>
              <w:widowControl/>
              <w:adjustRightInd/>
              <w:spacing w:line="240" w:lineRule="auto"/>
              <w:jc w:val="center"/>
              <w:rPr>
                <w:rFonts w:ascii="宋体" w:hAnsi="宋体" w:cs="Arial"/>
                <w:kern w:val="0"/>
                <w:sz w:val="18"/>
              </w:rPr>
            </w:pPr>
            <w:r w:rsidRPr="000225EA">
              <w:rPr>
                <w:rFonts w:ascii="宋体" w:hAnsi="宋体" w:cs="Arial"/>
                <w:kern w:val="0"/>
                <w:sz w:val="18"/>
              </w:rPr>
              <w:t>装置的准确度等级</w:t>
            </w:r>
          </w:p>
        </w:tc>
        <w:tc>
          <w:tcPr>
            <w:tcW w:w="992" w:type="pct"/>
            <w:tcMar>
              <w:top w:w="0" w:type="dxa"/>
              <w:left w:w="0" w:type="dxa"/>
              <w:bottom w:w="0" w:type="dxa"/>
              <w:right w:w="0" w:type="dxa"/>
            </w:tcMar>
            <w:vAlign w:val="center"/>
            <w:hideMark/>
          </w:tcPr>
          <w:p w14:paraId="2035DC93" w14:textId="3147D729" w:rsidR="00C930E5" w:rsidRPr="000225EA" w:rsidRDefault="00C930E5" w:rsidP="0029676C">
            <w:pPr>
              <w:widowControl/>
              <w:adjustRightInd/>
              <w:spacing w:line="240" w:lineRule="auto"/>
              <w:jc w:val="center"/>
              <w:rPr>
                <w:rFonts w:ascii="宋体" w:hAnsi="宋体" w:cs="Arial"/>
                <w:kern w:val="0"/>
                <w:sz w:val="18"/>
              </w:rPr>
            </w:pPr>
            <w:r w:rsidRPr="000225EA">
              <w:rPr>
                <w:rFonts w:ascii="宋体" w:hAnsi="宋体" w:cs="Arial"/>
                <w:kern w:val="0"/>
                <w:sz w:val="18"/>
              </w:rPr>
              <w:t>0.02级</w:t>
            </w:r>
          </w:p>
        </w:tc>
        <w:tc>
          <w:tcPr>
            <w:tcW w:w="911" w:type="pct"/>
            <w:tcMar>
              <w:top w:w="0" w:type="dxa"/>
              <w:left w:w="0" w:type="dxa"/>
              <w:bottom w:w="0" w:type="dxa"/>
              <w:right w:w="0" w:type="dxa"/>
            </w:tcMar>
            <w:vAlign w:val="center"/>
            <w:hideMark/>
          </w:tcPr>
          <w:p w14:paraId="55031F06" w14:textId="47E8D444" w:rsidR="00C930E5" w:rsidRPr="000225EA" w:rsidRDefault="00C930E5" w:rsidP="0029676C">
            <w:pPr>
              <w:widowControl/>
              <w:adjustRightInd/>
              <w:spacing w:line="240" w:lineRule="auto"/>
              <w:jc w:val="center"/>
              <w:rPr>
                <w:rFonts w:ascii="宋体" w:hAnsi="宋体" w:cs="Arial"/>
                <w:kern w:val="0"/>
                <w:sz w:val="18"/>
              </w:rPr>
            </w:pPr>
            <w:r w:rsidRPr="000225EA">
              <w:rPr>
                <w:rFonts w:ascii="宋体" w:hAnsi="宋体" w:cs="Arial"/>
                <w:kern w:val="0"/>
                <w:sz w:val="18"/>
              </w:rPr>
              <w:t>0.05级</w:t>
            </w:r>
          </w:p>
        </w:tc>
      </w:tr>
      <w:tr w:rsidR="000225EA" w:rsidRPr="000225EA" w14:paraId="6A9D89D3" w14:textId="77777777" w:rsidTr="00B970F6">
        <w:trPr>
          <w:jc w:val="center"/>
        </w:trPr>
        <w:tc>
          <w:tcPr>
            <w:tcW w:w="3096" w:type="pct"/>
            <w:tcMar>
              <w:top w:w="0" w:type="dxa"/>
              <w:left w:w="0" w:type="dxa"/>
              <w:bottom w:w="0" w:type="dxa"/>
              <w:right w:w="0" w:type="dxa"/>
            </w:tcMar>
            <w:vAlign w:val="center"/>
            <w:hideMark/>
          </w:tcPr>
          <w:p w14:paraId="4F996790" w14:textId="77777777" w:rsidR="00C930E5" w:rsidRPr="000225EA" w:rsidRDefault="00C930E5" w:rsidP="0029676C">
            <w:pPr>
              <w:widowControl/>
              <w:adjustRightInd/>
              <w:spacing w:line="240" w:lineRule="auto"/>
              <w:jc w:val="center"/>
              <w:rPr>
                <w:rFonts w:ascii="宋体" w:hAnsi="宋体" w:cs="Arial"/>
                <w:kern w:val="0"/>
                <w:sz w:val="18"/>
              </w:rPr>
            </w:pPr>
            <w:r w:rsidRPr="000225EA">
              <w:rPr>
                <w:rFonts w:ascii="宋体" w:hAnsi="宋体" w:cs="Arial"/>
                <w:kern w:val="0"/>
                <w:sz w:val="18"/>
              </w:rPr>
              <w:t>有功测量的准确度等级</w:t>
            </w:r>
          </w:p>
        </w:tc>
        <w:tc>
          <w:tcPr>
            <w:tcW w:w="992" w:type="pct"/>
            <w:tcMar>
              <w:top w:w="0" w:type="dxa"/>
              <w:left w:w="0" w:type="dxa"/>
              <w:bottom w:w="0" w:type="dxa"/>
              <w:right w:w="0" w:type="dxa"/>
            </w:tcMar>
            <w:vAlign w:val="center"/>
            <w:hideMark/>
          </w:tcPr>
          <w:p w14:paraId="2AECEFC8" w14:textId="4371C5EF" w:rsidR="00C930E5" w:rsidRPr="000225EA" w:rsidRDefault="00C930E5" w:rsidP="0029676C">
            <w:pPr>
              <w:widowControl/>
              <w:adjustRightInd/>
              <w:spacing w:line="240" w:lineRule="auto"/>
              <w:jc w:val="center"/>
              <w:rPr>
                <w:rFonts w:ascii="宋体" w:hAnsi="宋体" w:cs="Arial"/>
                <w:kern w:val="0"/>
                <w:sz w:val="18"/>
              </w:rPr>
            </w:pPr>
            <w:r w:rsidRPr="000225EA">
              <w:rPr>
                <w:rFonts w:ascii="宋体" w:hAnsi="宋体" w:cs="Arial"/>
                <w:kern w:val="0"/>
                <w:sz w:val="18"/>
              </w:rPr>
              <w:t>0.02级</w:t>
            </w:r>
          </w:p>
        </w:tc>
        <w:tc>
          <w:tcPr>
            <w:tcW w:w="911" w:type="pct"/>
            <w:tcMar>
              <w:top w:w="0" w:type="dxa"/>
              <w:left w:w="0" w:type="dxa"/>
              <w:bottom w:w="0" w:type="dxa"/>
              <w:right w:w="0" w:type="dxa"/>
            </w:tcMar>
            <w:vAlign w:val="center"/>
            <w:hideMark/>
          </w:tcPr>
          <w:p w14:paraId="46ADE6CD" w14:textId="7088F92F" w:rsidR="00C930E5" w:rsidRPr="000225EA" w:rsidRDefault="00C930E5" w:rsidP="0029676C">
            <w:pPr>
              <w:widowControl/>
              <w:adjustRightInd/>
              <w:spacing w:line="240" w:lineRule="auto"/>
              <w:jc w:val="center"/>
              <w:rPr>
                <w:rFonts w:ascii="宋体" w:hAnsi="宋体" w:cs="Arial"/>
                <w:kern w:val="0"/>
                <w:sz w:val="18"/>
              </w:rPr>
            </w:pPr>
            <w:r w:rsidRPr="000225EA">
              <w:rPr>
                <w:rFonts w:ascii="宋体" w:hAnsi="宋体" w:cs="Arial"/>
                <w:kern w:val="0"/>
                <w:sz w:val="18"/>
              </w:rPr>
              <w:t>0.05级</w:t>
            </w:r>
          </w:p>
        </w:tc>
      </w:tr>
      <w:tr w:rsidR="000225EA" w:rsidRPr="000225EA" w14:paraId="0DB3F1EF" w14:textId="77777777" w:rsidTr="00B970F6">
        <w:trPr>
          <w:jc w:val="center"/>
        </w:trPr>
        <w:tc>
          <w:tcPr>
            <w:tcW w:w="3096" w:type="pct"/>
            <w:tcMar>
              <w:top w:w="0" w:type="dxa"/>
              <w:left w:w="0" w:type="dxa"/>
              <w:bottom w:w="0" w:type="dxa"/>
              <w:right w:w="0" w:type="dxa"/>
            </w:tcMar>
            <w:vAlign w:val="center"/>
            <w:hideMark/>
          </w:tcPr>
          <w:p w14:paraId="38BD6641" w14:textId="37F2A4CC" w:rsidR="00C930E5" w:rsidRPr="000225EA" w:rsidRDefault="00C930E5" w:rsidP="0029676C">
            <w:pPr>
              <w:widowControl/>
              <w:adjustRightInd/>
              <w:spacing w:line="240" w:lineRule="auto"/>
              <w:jc w:val="center"/>
              <w:rPr>
                <w:rFonts w:ascii="宋体" w:hAnsi="宋体" w:cs="Arial"/>
                <w:kern w:val="0"/>
                <w:sz w:val="18"/>
              </w:rPr>
            </w:pPr>
            <w:r w:rsidRPr="000225EA">
              <w:rPr>
                <w:rFonts w:ascii="宋体" w:hAnsi="宋体" w:cs="Arial"/>
                <w:kern w:val="0"/>
                <w:sz w:val="18"/>
              </w:rPr>
              <w:t>cos</w:t>
            </w:r>
            <m:oMath>
              <m:r>
                <w:rPr>
                  <w:rFonts w:ascii="Cambria Math" w:hAnsi="Cambria Math" w:cs="Arial"/>
                  <w:kern w:val="0"/>
                  <w:sz w:val="18"/>
                  <w:szCs w:val="18"/>
                </w:rPr>
                <m:t>φ</m:t>
              </m:r>
            </m:oMath>
            <w:r w:rsidRPr="000225EA">
              <w:rPr>
                <w:rFonts w:ascii="宋体" w:hAnsi="宋体" w:cs="Arial"/>
                <w:kern w:val="0"/>
                <w:sz w:val="18"/>
              </w:rPr>
              <w:t>=1.0</w:t>
            </w:r>
          </w:p>
        </w:tc>
        <w:tc>
          <w:tcPr>
            <w:tcW w:w="992" w:type="pct"/>
            <w:tcMar>
              <w:top w:w="0" w:type="dxa"/>
              <w:left w:w="0" w:type="dxa"/>
              <w:bottom w:w="0" w:type="dxa"/>
              <w:right w:w="0" w:type="dxa"/>
            </w:tcMar>
            <w:vAlign w:val="center"/>
            <w:hideMark/>
          </w:tcPr>
          <w:p w14:paraId="4572DF53" w14:textId="734D0945" w:rsidR="00C930E5" w:rsidRPr="000225EA" w:rsidRDefault="00C930E5" w:rsidP="0029676C">
            <w:pPr>
              <w:widowControl/>
              <w:adjustRightInd/>
              <w:spacing w:line="240" w:lineRule="auto"/>
              <w:jc w:val="center"/>
              <w:rPr>
                <w:rFonts w:ascii="宋体" w:hAnsi="宋体" w:cs="Arial"/>
                <w:kern w:val="0"/>
                <w:sz w:val="18"/>
              </w:rPr>
            </w:pPr>
            <w:r w:rsidRPr="000225EA">
              <w:rPr>
                <w:rFonts w:ascii="宋体" w:hAnsi="宋体" w:cs="Arial"/>
                <w:kern w:val="0"/>
                <w:sz w:val="18"/>
              </w:rPr>
              <w:t>0.002</w:t>
            </w:r>
          </w:p>
        </w:tc>
        <w:tc>
          <w:tcPr>
            <w:tcW w:w="911" w:type="pct"/>
            <w:tcMar>
              <w:top w:w="0" w:type="dxa"/>
              <w:left w:w="0" w:type="dxa"/>
              <w:bottom w:w="0" w:type="dxa"/>
              <w:right w:w="0" w:type="dxa"/>
            </w:tcMar>
            <w:vAlign w:val="center"/>
            <w:hideMark/>
          </w:tcPr>
          <w:p w14:paraId="6B1ADD4C" w14:textId="0BE16A12" w:rsidR="00C930E5" w:rsidRPr="000225EA" w:rsidRDefault="00C930E5" w:rsidP="0029676C">
            <w:pPr>
              <w:widowControl/>
              <w:adjustRightInd/>
              <w:spacing w:line="240" w:lineRule="auto"/>
              <w:jc w:val="center"/>
              <w:rPr>
                <w:rFonts w:ascii="宋体" w:hAnsi="宋体" w:cs="Arial"/>
                <w:kern w:val="0"/>
                <w:sz w:val="18"/>
              </w:rPr>
            </w:pPr>
            <w:r w:rsidRPr="000225EA">
              <w:rPr>
                <w:rFonts w:ascii="宋体" w:hAnsi="宋体" w:cs="Arial"/>
                <w:kern w:val="0"/>
                <w:sz w:val="18"/>
              </w:rPr>
              <w:t>0.004</w:t>
            </w:r>
          </w:p>
        </w:tc>
      </w:tr>
      <w:tr w:rsidR="000225EA" w:rsidRPr="000225EA" w14:paraId="082E2130" w14:textId="77777777" w:rsidTr="00B970F6">
        <w:trPr>
          <w:jc w:val="center"/>
        </w:trPr>
        <w:tc>
          <w:tcPr>
            <w:tcW w:w="3096" w:type="pct"/>
            <w:tcMar>
              <w:top w:w="0" w:type="dxa"/>
              <w:left w:w="0" w:type="dxa"/>
              <w:bottom w:w="0" w:type="dxa"/>
              <w:right w:w="0" w:type="dxa"/>
            </w:tcMar>
            <w:vAlign w:val="center"/>
            <w:hideMark/>
          </w:tcPr>
          <w:p w14:paraId="4B551A71" w14:textId="57E30549" w:rsidR="00C930E5" w:rsidRPr="000225EA" w:rsidRDefault="00C930E5" w:rsidP="0029676C">
            <w:pPr>
              <w:widowControl/>
              <w:adjustRightInd/>
              <w:spacing w:line="240" w:lineRule="auto"/>
              <w:jc w:val="center"/>
              <w:rPr>
                <w:rFonts w:ascii="宋体" w:hAnsi="宋体" w:cs="Arial"/>
                <w:kern w:val="0"/>
                <w:sz w:val="18"/>
              </w:rPr>
            </w:pPr>
            <w:r w:rsidRPr="000225EA">
              <w:rPr>
                <w:rFonts w:ascii="宋体" w:hAnsi="宋体" w:cs="Arial"/>
                <w:kern w:val="0"/>
                <w:sz w:val="18"/>
              </w:rPr>
              <w:t>cos</w:t>
            </w:r>
            <m:oMath>
              <m:r>
                <w:rPr>
                  <w:rFonts w:ascii="Cambria Math" w:hAnsi="Cambria Math" w:cs="Arial"/>
                  <w:kern w:val="0"/>
                  <w:sz w:val="18"/>
                  <w:szCs w:val="18"/>
                </w:rPr>
                <m:t>φ</m:t>
              </m:r>
            </m:oMath>
            <w:r w:rsidRPr="000225EA">
              <w:rPr>
                <w:rFonts w:ascii="宋体" w:hAnsi="宋体" w:cs="Arial"/>
                <w:kern w:val="0"/>
                <w:sz w:val="18"/>
              </w:rPr>
              <w:t>=0.5(L)</w:t>
            </w:r>
          </w:p>
        </w:tc>
        <w:tc>
          <w:tcPr>
            <w:tcW w:w="992" w:type="pct"/>
            <w:tcMar>
              <w:top w:w="0" w:type="dxa"/>
              <w:left w:w="0" w:type="dxa"/>
              <w:bottom w:w="0" w:type="dxa"/>
              <w:right w:w="0" w:type="dxa"/>
            </w:tcMar>
            <w:vAlign w:val="center"/>
            <w:hideMark/>
          </w:tcPr>
          <w:p w14:paraId="406671FE" w14:textId="7F829F1E" w:rsidR="00C930E5" w:rsidRPr="000225EA" w:rsidRDefault="00C930E5" w:rsidP="0029676C">
            <w:pPr>
              <w:widowControl/>
              <w:adjustRightInd/>
              <w:spacing w:line="240" w:lineRule="auto"/>
              <w:jc w:val="center"/>
              <w:rPr>
                <w:rFonts w:ascii="宋体" w:hAnsi="宋体" w:cs="Arial"/>
                <w:kern w:val="0"/>
                <w:sz w:val="18"/>
              </w:rPr>
            </w:pPr>
            <w:r w:rsidRPr="000225EA">
              <w:rPr>
                <w:rFonts w:ascii="宋体" w:hAnsi="宋体" w:cs="Arial"/>
                <w:kern w:val="0"/>
                <w:sz w:val="18"/>
              </w:rPr>
              <w:t>0.003</w:t>
            </w:r>
          </w:p>
        </w:tc>
        <w:tc>
          <w:tcPr>
            <w:tcW w:w="911" w:type="pct"/>
            <w:tcMar>
              <w:top w:w="0" w:type="dxa"/>
              <w:left w:w="0" w:type="dxa"/>
              <w:bottom w:w="0" w:type="dxa"/>
              <w:right w:w="0" w:type="dxa"/>
            </w:tcMar>
            <w:vAlign w:val="center"/>
            <w:hideMark/>
          </w:tcPr>
          <w:p w14:paraId="0B840C95" w14:textId="282D3D95" w:rsidR="00C930E5" w:rsidRPr="000225EA" w:rsidRDefault="00C930E5" w:rsidP="0029676C">
            <w:pPr>
              <w:widowControl/>
              <w:adjustRightInd/>
              <w:spacing w:line="240" w:lineRule="auto"/>
              <w:jc w:val="center"/>
              <w:rPr>
                <w:rFonts w:ascii="宋体" w:hAnsi="宋体" w:cs="Arial"/>
                <w:kern w:val="0"/>
                <w:sz w:val="18"/>
              </w:rPr>
            </w:pPr>
            <w:r w:rsidRPr="000225EA">
              <w:rPr>
                <w:rFonts w:ascii="宋体" w:hAnsi="宋体" w:cs="Arial"/>
                <w:kern w:val="0"/>
                <w:sz w:val="18"/>
              </w:rPr>
              <w:t>0.006</w:t>
            </w:r>
          </w:p>
        </w:tc>
      </w:tr>
      <w:tr w:rsidR="000225EA" w:rsidRPr="000225EA" w14:paraId="2AC4C4C1" w14:textId="77777777" w:rsidTr="00B970F6">
        <w:trPr>
          <w:jc w:val="center"/>
        </w:trPr>
        <w:tc>
          <w:tcPr>
            <w:tcW w:w="3096" w:type="pct"/>
            <w:tcMar>
              <w:top w:w="0" w:type="dxa"/>
              <w:left w:w="0" w:type="dxa"/>
              <w:bottom w:w="0" w:type="dxa"/>
              <w:right w:w="0" w:type="dxa"/>
            </w:tcMar>
            <w:vAlign w:val="center"/>
            <w:hideMark/>
          </w:tcPr>
          <w:p w14:paraId="6CBBF145" w14:textId="77777777" w:rsidR="00C930E5" w:rsidRPr="000225EA" w:rsidRDefault="00C930E5" w:rsidP="0029676C">
            <w:pPr>
              <w:widowControl/>
              <w:adjustRightInd/>
              <w:spacing w:line="240" w:lineRule="auto"/>
              <w:jc w:val="center"/>
              <w:rPr>
                <w:rFonts w:ascii="宋体" w:hAnsi="宋体" w:cs="Arial"/>
                <w:kern w:val="0"/>
                <w:sz w:val="18"/>
              </w:rPr>
            </w:pPr>
            <w:r w:rsidRPr="000225EA">
              <w:rPr>
                <w:rFonts w:ascii="宋体" w:hAnsi="宋体" w:cs="Arial"/>
                <w:kern w:val="0"/>
                <w:sz w:val="18"/>
              </w:rPr>
              <w:t>无功测量的准确度等级</w:t>
            </w:r>
          </w:p>
        </w:tc>
        <w:tc>
          <w:tcPr>
            <w:tcW w:w="992" w:type="pct"/>
            <w:tcMar>
              <w:top w:w="0" w:type="dxa"/>
              <w:left w:w="0" w:type="dxa"/>
              <w:bottom w:w="0" w:type="dxa"/>
              <w:right w:w="0" w:type="dxa"/>
            </w:tcMar>
            <w:hideMark/>
          </w:tcPr>
          <w:p w14:paraId="591B7B43" w14:textId="24595AE7" w:rsidR="00C930E5" w:rsidRPr="000225EA" w:rsidRDefault="00C930E5" w:rsidP="0029676C">
            <w:pPr>
              <w:widowControl/>
              <w:adjustRightInd/>
              <w:spacing w:line="240" w:lineRule="auto"/>
              <w:jc w:val="center"/>
              <w:rPr>
                <w:rFonts w:ascii="宋体" w:hAnsi="宋体" w:cs="Arial"/>
                <w:kern w:val="0"/>
                <w:sz w:val="18"/>
              </w:rPr>
            </w:pPr>
            <w:r w:rsidRPr="000225EA">
              <w:rPr>
                <w:rFonts w:ascii="宋体" w:hAnsi="宋体" w:cs="Arial" w:hint="eastAsia"/>
                <w:kern w:val="0"/>
                <w:sz w:val="18"/>
              </w:rPr>
              <w:t>0</w:t>
            </w:r>
            <w:r w:rsidRPr="000225EA">
              <w:rPr>
                <w:rFonts w:ascii="宋体" w:hAnsi="宋体" w:cs="Arial"/>
                <w:kern w:val="0"/>
                <w:sz w:val="18"/>
              </w:rPr>
              <w:t>.1</w:t>
            </w:r>
            <w:r w:rsidRPr="000225EA">
              <w:rPr>
                <w:rFonts w:ascii="宋体" w:hAnsi="宋体" w:cs="Arial" w:hint="eastAsia"/>
                <w:kern w:val="0"/>
                <w:sz w:val="18"/>
              </w:rPr>
              <w:t>级</w:t>
            </w:r>
          </w:p>
        </w:tc>
        <w:tc>
          <w:tcPr>
            <w:tcW w:w="911" w:type="pct"/>
            <w:tcMar>
              <w:top w:w="0" w:type="dxa"/>
              <w:left w:w="0" w:type="dxa"/>
              <w:bottom w:w="0" w:type="dxa"/>
              <w:right w:w="0" w:type="dxa"/>
            </w:tcMar>
            <w:hideMark/>
          </w:tcPr>
          <w:p w14:paraId="5CEFD0BC" w14:textId="2BA34BFD" w:rsidR="00C930E5" w:rsidRPr="000225EA" w:rsidRDefault="00C930E5" w:rsidP="0029676C">
            <w:pPr>
              <w:widowControl/>
              <w:adjustRightInd/>
              <w:spacing w:line="240" w:lineRule="auto"/>
              <w:jc w:val="center"/>
              <w:rPr>
                <w:rFonts w:ascii="宋体" w:hAnsi="宋体" w:cs="Arial"/>
                <w:kern w:val="0"/>
                <w:sz w:val="18"/>
              </w:rPr>
            </w:pPr>
            <w:r w:rsidRPr="000225EA">
              <w:rPr>
                <w:rFonts w:ascii="宋体" w:hAnsi="宋体" w:cs="Arial" w:hint="eastAsia"/>
                <w:kern w:val="0"/>
                <w:sz w:val="18"/>
              </w:rPr>
              <w:t>0.</w:t>
            </w:r>
            <w:r w:rsidRPr="000225EA">
              <w:rPr>
                <w:rFonts w:ascii="宋体" w:hAnsi="宋体" w:cs="Arial"/>
                <w:kern w:val="0"/>
                <w:sz w:val="18"/>
              </w:rPr>
              <w:t>1</w:t>
            </w:r>
            <w:r w:rsidRPr="000225EA">
              <w:rPr>
                <w:rFonts w:ascii="宋体" w:hAnsi="宋体" w:cs="Arial" w:hint="eastAsia"/>
                <w:kern w:val="0"/>
                <w:sz w:val="18"/>
              </w:rPr>
              <w:t>级</w:t>
            </w:r>
          </w:p>
        </w:tc>
      </w:tr>
      <w:tr w:rsidR="000225EA" w:rsidRPr="000225EA" w14:paraId="17B2680D" w14:textId="77777777" w:rsidTr="00B970F6">
        <w:trPr>
          <w:jc w:val="center"/>
        </w:trPr>
        <w:tc>
          <w:tcPr>
            <w:tcW w:w="3096" w:type="pct"/>
            <w:tcMar>
              <w:top w:w="0" w:type="dxa"/>
              <w:left w:w="0" w:type="dxa"/>
              <w:bottom w:w="0" w:type="dxa"/>
              <w:right w:w="0" w:type="dxa"/>
            </w:tcMar>
            <w:vAlign w:val="center"/>
            <w:hideMark/>
          </w:tcPr>
          <w:p w14:paraId="59BCFB00" w14:textId="53209948" w:rsidR="00C930E5" w:rsidRPr="000225EA" w:rsidRDefault="00C930E5" w:rsidP="0029676C">
            <w:pPr>
              <w:widowControl/>
              <w:adjustRightInd/>
              <w:spacing w:line="240" w:lineRule="auto"/>
              <w:jc w:val="center"/>
              <w:rPr>
                <w:rFonts w:ascii="宋体" w:hAnsi="宋体" w:cs="Arial"/>
                <w:kern w:val="0"/>
                <w:sz w:val="18"/>
              </w:rPr>
            </w:pPr>
            <w:r w:rsidRPr="000225EA">
              <w:rPr>
                <w:rFonts w:ascii="宋体" w:hAnsi="宋体" w:cs="Arial"/>
                <w:kern w:val="0"/>
                <w:sz w:val="18"/>
              </w:rPr>
              <w:t>sin</w:t>
            </w:r>
            <m:oMath>
              <m:r>
                <w:rPr>
                  <w:rFonts w:ascii="Cambria Math" w:hAnsi="Cambria Math" w:cs="Arial"/>
                  <w:kern w:val="0"/>
                  <w:sz w:val="18"/>
                  <w:szCs w:val="18"/>
                </w:rPr>
                <m:t>φ</m:t>
              </m:r>
            </m:oMath>
            <w:r w:rsidRPr="000225EA">
              <w:rPr>
                <w:rFonts w:ascii="宋体" w:hAnsi="宋体" w:cs="Arial"/>
                <w:kern w:val="0"/>
                <w:sz w:val="18"/>
              </w:rPr>
              <w:t xml:space="preserve"> = 1.0(L, C)</w:t>
            </w:r>
          </w:p>
        </w:tc>
        <w:tc>
          <w:tcPr>
            <w:tcW w:w="992" w:type="pct"/>
            <w:tcMar>
              <w:top w:w="0" w:type="dxa"/>
              <w:left w:w="0" w:type="dxa"/>
              <w:bottom w:w="0" w:type="dxa"/>
              <w:right w:w="0" w:type="dxa"/>
            </w:tcMar>
            <w:hideMark/>
          </w:tcPr>
          <w:p w14:paraId="18A3BBED" w14:textId="0A908756" w:rsidR="00C930E5" w:rsidRPr="000225EA" w:rsidRDefault="00C77A21" w:rsidP="0029676C">
            <w:pPr>
              <w:widowControl/>
              <w:adjustRightInd/>
              <w:spacing w:line="240" w:lineRule="auto"/>
              <w:jc w:val="center"/>
              <w:rPr>
                <w:rFonts w:ascii="宋体" w:hAnsi="宋体" w:cs="Arial"/>
                <w:kern w:val="0"/>
                <w:sz w:val="18"/>
              </w:rPr>
            </w:pPr>
            <w:r w:rsidRPr="000225EA">
              <w:rPr>
                <w:rFonts w:ascii="宋体" w:hAnsi="宋体" w:cs="Arial"/>
                <w:kern w:val="0"/>
                <w:sz w:val="18"/>
              </w:rPr>
              <w:t>0.01</w:t>
            </w:r>
          </w:p>
        </w:tc>
        <w:tc>
          <w:tcPr>
            <w:tcW w:w="911" w:type="pct"/>
            <w:tcMar>
              <w:top w:w="0" w:type="dxa"/>
              <w:left w:w="0" w:type="dxa"/>
              <w:bottom w:w="0" w:type="dxa"/>
              <w:right w:w="0" w:type="dxa"/>
            </w:tcMar>
            <w:hideMark/>
          </w:tcPr>
          <w:p w14:paraId="61795211" w14:textId="3502917A" w:rsidR="00C930E5" w:rsidRPr="000225EA" w:rsidRDefault="00C77A21" w:rsidP="0029676C">
            <w:pPr>
              <w:widowControl/>
              <w:adjustRightInd/>
              <w:spacing w:line="240" w:lineRule="auto"/>
              <w:jc w:val="center"/>
              <w:rPr>
                <w:rFonts w:ascii="宋体" w:hAnsi="宋体" w:cs="Arial"/>
                <w:kern w:val="0"/>
                <w:sz w:val="18"/>
              </w:rPr>
            </w:pPr>
            <w:r w:rsidRPr="000225EA">
              <w:rPr>
                <w:rFonts w:ascii="宋体" w:hAnsi="宋体" w:cs="Arial"/>
                <w:kern w:val="0"/>
                <w:sz w:val="18"/>
              </w:rPr>
              <w:t>0.01</w:t>
            </w:r>
          </w:p>
        </w:tc>
      </w:tr>
      <w:tr w:rsidR="000225EA" w:rsidRPr="000225EA" w14:paraId="784392B6" w14:textId="77777777" w:rsidTr="00B970F6">
        <w:trPr>
          <w:jc w:val="center"/>
        </w:trPr>
        <w:tc>
          <w:tcPr>
            <w:tcW w:w="3096" w:type="pct"/>
            <w:tcMar>
              <w:top w:w="0" w:type="dxa"/>
              <w:left w:w="0" w:type="dxa"/>
              <w:bottom w:w="0" w:type="dxa"/>
              <w:right w:w="0" w:type="dxa"/>
            </w:tcMar>
            <w:vAlign w:val="center"/>
            <w:hideMark/>
          </w:tcPr>
          <w:p w14:paraId="324E7AFA" w14:textId="71AADEC1" w:rsidR="00C930E5" w:rsidRPr="000225EA" w:rsidRDefault="00C930E5" w:rsidP="0029676C">
            <w:pPr>
              <w:widowControl/>
              <w:adjustRightInd/>
              <w:spacing w:line="240" w:lineRule="auto"/>
              <w:jc w:val="center"/>
              <w:rPr>
                <w:rFonts w:ascii="宋体" w:hAnsi="宋体" w:cs="Arial"/>
                <w:kern w:val="0"/>
                <w:sz w:val="18"/>
              </w:rPr>
            </w:pPr>
            <w:r w:rsidRPr="000225EA">
              <w:rPr>
                <w:rFonts w:ascii="宋体" w:hAnsi="宋体" w:cs="Arial"/>
                <w:kern w:val="0"/>
                <w:sz w:val="18"/>
              </w:rPr>
              <w:t>sin</w:t>
            </w:r>
            <m:oMath>
              <m:r>
                <w:rPr>
                  <w:rFonts w:ascii="Cambria Math" w:hAnsi="Cambria Math" w:cs="Arial"/>
                  <w:kern w:val="0"/>
                  <w:sz w:val="18"/>
                  <w:szCs w:val="18"/>
                </w:rPr>
                <m:t>φ</m:t>
              </m:r>
            </m:oMath>
            <w:r w:rsidRPr="000225EA">
              <w:rPr>
                <w:rFonts w:ascii="宋体" w:hAnsi="宋体" w:cs="Arial"/>
                <w:kern w:val="0"/>
                <w:sz w:val="18"/>
              </w:rPr>
              <w:t xml:space="preserve"> =0.5(L, C)</w:t>
            </w:r>
          </w:p>
        </w:tc>
        <w:tc>
          <w:tcPr>
            <w:tcW w:w="992" w:type="pct"/>
            <w:tcMar>
              <w:top w:w="0" w:type="dxa"/>
              <w:left w:w="0" w:type="dxa"/>
              <w:bottom w:w="0" w:type="dxa"/>
              <w:right w:w="0" w:type="dxa"/>
            </w:tcMar>
            <w:hideMark/>
          </w:tcPr>
          <w:p w14:paraId="65B74046" w14:textId="2C714695" w:rsidR="00C930E5" w:rsidRPr="000225EA" w:rsidRDefault="00C77A21" w:rsidP="0029676C">
            <w:pPr>
              <w:widowControl/>
              <w:adjustRightInd/>
              <w:spacing w:line="240" w:lineRule="auto"/>
              <w:jc w:val="center"/>
              <w:rPr>
                <w:rFonts w:ascii="宋体" w:hAnsi="宋体" w:cs="Arial"/>
                <w:kern w:val="0"/>
                <w:sz w:val="18"/>
              </w:rPr>
            </w:pPr>
            <w:r w:rsidRPr="000225EA">
              <w:rPr>
                <w:rFonts w:ascii="宋体" w:hAnsi="宋体" w:cs="Arial"/>
                <w:kern w:val="0"/>
                <w:sz w:val="18"/>
              </w:rPr>
              <w:t>0.01</w:t>
            </w:r>
          </w:p>
        </w:tc>
        <w:tc>
          <w:tcPr>
            <w:tcW w:w="911" w:type="pct"/>
            <w:tcMar>
              <w:top w:w="0" w:type="dxa"/>
              <w:left w:w="0" w:type="dxa"/>
              <w:bottom w:w="0" w:type="dxa"/>
              <w:right w:w="0" w:type="dxa"/>
            </w:tcMar>
            <w:hideMark/>
          </w:tcPr>
          <w:p w14:paraId="52B23BC9" w14:textId="2C28AC9B" w:rsidR="00C930E5" w:rsidRPr="000225EA" w:rsidRDefault="00C77A21" w:rsidP="0029676C">
            <w:pPr>
              <w:widowControl/>
              <w:adjustRightInd/>
              <w:spacing w:line="240" w:lineRule="auto"/>
              <w:jc w:val="center"/>
              <w:rPr>
                <w:rFonts w:ascii="宋体" w:hAnsi="宋体" w:cs="Arial"/>
                <w:kern w:val="0"/>
                <w:sz w:val="18"/>
              </w:rPr>
            </w:pPr>
            <w:r w:rsidRPr="000225EA">
              <w:rPr>
                <w:rFonts w:ascii="宋体" w:hAnsi="宋体" w:cs="Arial"/>
                <w:kern w:val="0"/>
                <w:sz w:val="18"/>
              </w:rPr>
              <w:t>0.01</w:t>
            </w:r>
          </w:p>
        </w:tc>
      </w:tr>
    </w:tbl>
    <w:p w14:paraId="516D169B" w14:textId="60DFDD3A" w:rsidR="00204382" w:rsidRPr="000225EA" w:rsidRDefault="000C0D16" w:rsidP="00094D49">
      <w:pPr>
        <w:pStyle w:val="af7"/>
        <w:spacing w:before="120" w:after="120"/>
        <w:ind w:left="0"/>
      </w:pPr>
      <w:r w:rsidRPr="000225EA">
        <w:t>标准器</w:t>
      </w:r>
    </w:p>
    <w:p w14:paraId="4751C0AD" w14:textId="64BF680F" w:rsidR="00204382" w:rsidRPr="000225EA" w:rsidRDefault="000C0D16" w:rsidP="00204382">
      <w:pPr>
        <w:pStyle w:val="af8"/>
        <w:spacing w:before="120" w:after="120"/>
      </w:pPr>
      <w:r w:rsidRPr="000225EA">
        <w:t>标准表</w:t>
      </w:r>
    </w:p>
    <w:p w14:paraId="203DEB9B" w14:textId="255AA7E7" w:rsidR="00204382" w:rsidRPr="000225EA" w:rsidRDefault="00204382" w:rsidP="00204382">
      <w:pPr>
        <w:pStyle w:val="afffffffffa"/>
      </w:pPr>
      <w:r w:rsidRPr="000225EA">
        <w:rPr>
          <w:rFonts w:hint="eastAsia"/>
        </w:rPr>
        <w:t>装置配套使用的标准电能</w:t>
      </w:r>
      <w:r w:rsidR="00412649" w:rsidRPr="000225EA">
        <w:rPr>
          <w:rFonts w:hint="eastAsia"/>
        </w:rPr>
        <w:t>（</w:t>
      </w:r>
      <w:r w:rsidRPr="000225EA">
        <w:rPr>
          <w:rFonts w:hint="eastAsia"/>
        </w:rPr>
        <w:t>功率</w:t>
      </w:r>
      <w:r w:rsidR="00412649" w:rsidRPr="000225EA">
        <w:rPr>
          <w:rFonts w:hint="eastAsia"/>
        </w:rPr>
        <w:t>）</w:t>
      </w:r>
      <w:r w:rsidRPr="000225EA">
        <w:rPr>
          <w:rFonts w:hint="eastAsia"/>
        </w:rPr>
        <w:t>表应固定使用，其准确度等级不应低于表3规定。</w:t>
      </w:r>
    </w:p>
    <w:p w14:paraId="6A2E1602" w14:textId="71D0E315" w:rsidR="009924D5" w:rsidRPr="000225EA" w:rsidRDefault="000C0D16" w:rsidP="00455C1B">
      <w:pPr>
        <w:pStyle w:val="affb"/>
        <w:spacing w:before="120" w:after="120"/>
        <w:ind w:left="0"/>
      </w:pPr>
      <w:r w:rsidRPr="000225EA">
        <w:t>装置配套使用的标准电能</w:t>
      </w:r>
      <w:r w:rsidR="00412649" w:rsidRPr="000225EA">
        <w:t>（</w:t>
      </w:r>
      <w:r w:rsidRPr="000225EA">
        <w:t>功率</w:t>
      </w:r>
      <w:r w:rsidR="00412649" w:rsidRPr="000225EA">
        <w:t>）</w:t>
      </w:r>
      <w:r w:rsidRPr="000225EA">
        <w:t>表的准确度等级</w:t>
      </w:r>
    </w:p>
    <w:tbl>
      <w:tblPr>
        <w:tblW w:w="5000" w:type="pct"/>
        <w:jc w:val="center"/>
        <w:tblBorders>
          <w:top w:val="single" w:sz="12" w:space="0" w:color="auto"/>
          <w:left w:val="single" w:sz="12" w:space="0" w:color="auto"/>
          <w:bottom w:val="single" w:sz="12" w:space="0" w:color="auto"/>
          <w:right w:val="single" w:sz="12" w:space="0" w:color="auto"/>
          <w:insideH w:val="single" w:sz="6" w:space="0" w:color="000000"/>
          <w:insideV w:val="single" w:sz="6" w:space="0" w:color="000000"/>
        </w:tblBorders>
        <w:tblCellMar>
          <w:top w:w="15" w:type="dxa"/>
          <w:left w:w="15" w:type="dxa"/>
          <w:bottom w:w="15" w:type="dxa"/>
          <w:right w:w="15" w:type="dxa"/>
        </w:tblCellMar>
        <w:tblLook w:val="04A0" w:firstRow="1" w:lastRow="0" w:firstColumn="1" w:lastColumn="0" w:noHBand="0" w:noVBand="1"/>
      </w:tblPr>
      <w:tblGrid>
        <w:gridCol w:w="5699"/>
        <w:gridCol w:w="1906"/>
        <w:gridCol w:w="1719"/>
      </w:tblGrid>
      <w:tr w:rsidR="000225EA" w:rsidRPr="000225EA" w14:paraId="0D8B2316" w14:textId="77777777" w:rsidTr="00D17A29">
        <w:trPr>
          <w:jc w:val="center"/>
        </w:trPr>
        <w:tc>
          <w:tcPr>
            <w:tcW w:w="3056" w:type="pct"/>
            <w:tcMar>
              <w:top w:w="0" w:type="dxa"/>
              <w:left w:w="0" w:type="dxa"/>
              <w:bottom w:w="0" w:type="dxa"/>
              <w:right w:w="0" w:type="dxa"/>
            </w:tcMar>
            <w:vAlign w:val="center"/>
            <w:hideMark/>
          </w:tcPr>
          <w:p w14:paraId="050F49E2" w14:textId="77777777" w:rsidR="00C77A21" w:rsidRPr="000225EA" w:rsidRDefault="00C77A21" w:rsidP="00D17A29">
            <w:pPr>
              <w:widowControl/>
              <w:adjustRightInd/>
              <w:spacing w:line="240" w:lineRule="auto"/>
              <w:jc w:val="center"/>
              <w:rPr>
                <w:rFonts w:ascii="宋体" w:hAnsi="宋体" w:cs="Arial"/>
                <w:kern w:val="0"/>
                <w:sz w:val="18"/>
              </w:rPr>
            </w:pPr>
            <w:r w:rsidRPr="000225EA">
              <w:rPr>
                <w:rFonts w:ascii="宋体" w:hAnsi="宋体" w:cs="Arial"/>
                <w:kern w:val="0"/>
                <w:sz w:val="18"/>
              </w:rPr>
              <w:t>有功测量的准确度等级</w:t>
            </w:r>
          </w:p>
        </w:tc>
        <w:tc>
          <w:tcPr>
            <w:tcW w:w="1022" w:type="pct"/>
            <w:tcMar>
              <w:top w:w="0" w:type="dxa"/>
              <w:left w:w="0" w:type="dxa"/>
              <w:bottom w:w="0" w:type="dxa"/>
              <w:right w:w="0" w:type="dxa"/>
            </w:tcMar>
            <w:vAlign w:val="center"/>
            <w:hideMark/>
          </w:tcPr>
          <w:p w14:paraId="1EE04D46" w14:textId="77777777" w:rsidR="00C77A21" w:rsidRPr="000225EA" w:rsidRDefault="00C77A21" w:rsidP="00D17A29">
            <w:pPr>
              <w:widowControl/>
              <w:adjustRightInd/>
              <w:spacing w:line="240" w:lineRule="auto"/>
              <w:jc w:val="center"/>
              <w:rPr>
                <w:rFonts w:ascii="宋体" w:hAnsi="宋体" w:cs="Arial"/>
                <w:kern w:val="0"/>
                <w:sz w:val="18"/>
              </w:rPr>
            </w:pPr>
            <w:r w:rsidRPr="000225EA">
              <w:rPr>
                <w:rFonts w:ascii="宋体" w:hAnsi="宋体" w:cs="Arial"/>
                <w:kern w:val="0"/>
                <w:sz w:val="18"/>
              </w:rPr>
              <w:t>0.02 级</w:t>
            </w:r>
          </w:p>
        </w:tc>
        <w:tc>
          <w:tcPr>
            <w:tcW w:w="922" w:type="pct"/>
            <w:tcMar>
              <w:top w:w="0" w:type="dxa"/>
              <w:left w:w="0" w:type="dxa"/>
              <w:bottom w:w="0" w:type="dxa"/>
              <w:right w:w="0" w:type="dxa"/>
            </w:tcMar>
            <w:vAlign w:val="center"/>
            <w:hideMark/>
          </w:tcPr>
          <w:p w14:paraId="30EA75D6" w14:textId="77777777" w:rsidR="00C77A21" w:rsidRPr="000225EA" w:rsidRDefault="00C77A21" w:rsidP="00D17A29">
            <w:pPr>
              <w:widowControl/>
              <w:adjustRightInd/>
              <w:spacing w:line="240" w:lineRule="auto"/>
              <w:jc w:val="center"/>
              <w:rPr>
                <w:rFonts w:ascii="宋体" w:hAnsi="宋体" w:cs="Arial"/>
                <w:kern w:val="0"/>
                <w:sz w:val="18"/>
              </w:rPr>
            </w:pPr>
            <w:r w:rsidRPr="000225EA">
              <w:rPr>
                <w:rFonts w:ascii="宋体" w:hAnsi="宋体" w:cs="Arial"/>
                <w:kern w:val="0"/>
                <w:sz w:val="18"/>
              </w:rPr>
              <w:t>0.05 级</w:t>
            </w:r>
          </w:p>
        </w:tc>
      </w:tr>
      <w:tr w:rsidR="000225EA" w:rsidRPr="000225EA" w14:paraId="2E9A4BAB" w14:textId="77777777" w:rsidTr="00D17A29">
        <w:trPr>
          <w:jc w:val="center"/>
        </w:trPr>
        <w:tc>
          <w:tcPr>
            <w:tcW w:w="3056" w:type="pct"/>
            <w:tcMar>
              <w:top w:w="0" w:type="dxa"/>
              <w:left w:w="0" w:type="dxa"/>
              <w:bottom w:w="0" w:type="dxa"/>
              <w:right w:w="0" w:type="dxa"/>
            </w:tcMar>
            <w:vAlign w:val="center"/>
            <w:hideMark/>
          </w:tcPr>
          <w:p w14:paraId="2DCDCC0C" w14:textId="77777777" w:rsidR="00C77A21" w:rsidRPr="000225EA" w:rsidRDefault="00C77A21" w:rsidP="00D17A29">
            <w:pPr>
              <w:widowControl/>
              <w:adjustRightInd/>
              <w:spacing w:line="240" w:lineRule="auto"/>
              <w:jc w:val="center"/>
              <w:rPr>
                <w:rFonts w:ascii="宋体" w:hAnsi="宋体" w:cs="Arial"/>
                <w:kern w:val="0"/>
                <w:sz w:val="18"/>
              </w:rPr>
            </w:pPr>
            <w:r w:rsidRPr="000225EA">
              <w:rPr>
                <w:rFonts w:ascii="宋体" w:hAnsi="宋体" w:cs="Arial"/>
                <w:kern w:val="0"/>
                <w:sz w:val="18"/>
              </w:rPr>
              <w:t>标准表有功的准确度等级</w:t>
            </w:r>
          </w:p>
        </w:tc>
        <w:tc>
          <w:tcPr>
            <w:tcW w:w="1022" w:type="pct"/>
            <w:tcMar>
              <w:top w:w="0" w:type="dxa"/>
              <w:left w:w="0" w:type="dxa"/>
              <w:bottom w:w="0" w:type="dxa"/>
              <w:right w:w="0" w:type="dxa"/>
            </w:tcMar>
            <w:vAlign w:val="center"/>
            <w:hideMark/>
          </w:tcPr>
          <w:p w14:paraId="36CE899B" w14:textId="77777777" w:rsidR="00C77A21" w:rsidRPr="000225EA" w:rsidRDefault="00C77A21" w:rsidP="00D17A29">
            <w:pPr>
              <w:widowControl/>
              <w:adjustRightInd/>
              <w:spacing w:line="240" w:lineRule="auto"/>
              <w:jc w:val="center"/>
              <w:rPr>
                <w:rFonts w:ascii="宋体" w:hAnsi="宋体" w:cs="Arial"/>
                <w:kern w:val="0"/>
                <w:sz w:val="18"/>
              </w:rPr>
            </w:pPr>
            <w:r w:rsidRPr="000225EA">
              <w:rPr>
                <w:rFonts w:ascii="宋体" w:hAnsi="宋体" w:cs="Arial"/>
                <w:kern w:val="0"/>
                <w:sz w:val="18"/>
              </w:rPr>
              <w:t>0.02 级</w:t>
            </w:r>
          </w:p>
        </w:tc>
        <w:tc>
          <w:tcPr>
            <w:tcW w:w="922" w:type="pct"/>
            <w:tcMar>
              <w:top w:w="0" w:type="dxa"/>
              <w:left w:w="0" w:type="dxa"/>
              <w:bottom w:w="0" w:type="dxa"/>
              <w:right w:w="0" w:type="dxa"/>
            </w:tcMar>
            <w:vAlign w:val="center"/>
            <w:hideMark/>
          </w:tcPr>
          <w:p w14:paraId="09A2D8F1" w14:textId="77777777" w:rsidR="00C77A21" w:rsidRPr="000225EA" w:rsidRDefault="00C77A21" w:rsidP="00D17A29">
            <w:pPr>
              <w:widowControl/>
              <w:adjustRightInd/>
              <w:spacing w:line="240" w:lineRule="auto"/>
              <w:jc w:val="center"/>
              <w:rPr>
                <w:rFonts w:ascii="宋体" w:hAnsi="宋体" w:cs="Arial"/>
                <w:kern w:val="0"/>
                <w:sz w:val="18"/>
              </w:rPr>
            </w:pPr>
            <w:r w:rsidRPr="000225EA">
              <w:rPr>
                <w:rFonts w:ascii="宋体" w:hAnsi="宋体" w:cs="Arial"/>
                <w:kern w:val="0"/>
                <w:sz w:val="18"/>
              </w:rPr>
              <w:t>0.05 级</w:t>
            </w:r>
          </w:p>
        </w:tc>
      </w:tr>
      <w:tr w:rsidR="000225EA" w:rsidRPr="000225EA" w14:paraId="08A2D6BA" w14:textId="77777777" w:rsidTr="00D17A29">
        <w:trPr>
          <w:jc w:val="center"/>
        </w:trPr>
        <w:tc>
          <w:tcPr>
            <w:tcW w:w="3056" w:type="pct"/>
            <w:tcMar>
              <w:top w:w="0" w:type="dxa"/>
              <w:left w:w="0" w:type="dxa"/>
              <w:bottom w:w="0" w:type="dxa"/>
              <w:right w:w="0" w:type="dxa"/>
            </w:tcMar>
            <w:vAlign w:val="center"/>
            <w:hideMark/>
          </w:tcPr>
          <w:p w14:paraId="7055B643" w14:textId="77777777" w:rsidR="00C77A21" w:rsidRPr="000225EA" w:rsidRDefault="00C77A21" w:rsidP="00D17A29">
            <w:pPr>
              <w:widowControl/>
              <w:adjustRightInd/>
              <w:spacing w:line="240" w:lineRule="auto"/>
              <w:jc w:val="center"/>
              <w:rPr>
                <w:rFonts w:ascii="宋体" w:hAnsi="宋体" w:cs="Arial"/>
                <w:kern w:val="0"/>
                <w:sz w:val="18"/>
              </w:rPr>
            </w:pPr>
            <w:r w:rsidRPr="000225EA">
              <w:rPr>
                <w:rFonts w:ascii="宋体" w:hAnsi="宋体" w:cs="Arial"/>
                <w:kern w:val="0"/>
                <w:sz w:val="18"/>
              </w:rPr>
              <w:t>无功测量的准确度等级</w:t>
            </w:r>
          </w:p>
        </w:tc>
        <w:tc>
          <w:tcPr>
            <w:tcW w:w="1022" w:type="pct"/>
            <w:tcMar>
              <w:top w:w="0" w:type="dxa"/>
              <w:left w:w="0" w:type="dxa"/>
              <w:bottom w:w="0" w:type="dxa"/>
              <w:right w:w="0" w:type="dxa"/>
            </w:tcMar>
            <w:vAlign w:val="center"/>
            <w:hideMark/>
          </w:tcPr>
          <w:p w14:paraId="1E53801C" w14:textId="7F9276B0" w:rsidR="00C77A21" w:rsidRPr="000225EA" w:rsidRDefault="00B42D4F" w:rsidP="00D17A29">
            <w:pPr>
              <w:widowControl/>
              <w:adjustRightInd/>
              <w:spacing w:line="240" w:lineRule="auto"/>
              <w:jc w:val="center"/>
              <w:rPr>
                <w:rFonts w:ascii="宋体" w:hAnsi="宋体" w:cs="Arial"/>
                <w:kern w:val="0"/>
                <w:sz w:val="18"/>
              </w:rPr>
            </w:pPr>
            <w:r w:rsidRPr="000225EA">
              <w:rPr>
                <w:rFonts w:ascii="宋体" w:hAnsi="宋体" w:cs="Arial" w:hint="eastAsia"/>
                <w:kern w:val="0"/>
                <w:sz w:val="18"/>
              </w:rPr>
              <w:t>0</w:t>
            </w:r>
            <w:r w:rsidRPr="000225EA">
              <w:rPr>
                <w:rFonts w:ascii="宋体" w:hAnsi="宋体" w:cs="Arial"/>
                <w:kern w:val="0"/>
                <w:sz w:val="18"/>
              </w:rPr>
              <w:t>.1</w:t>
            </w:r>
            <w:r w:rsidRPr="000225EA">
              <w:rPr>
                <w:rFonts w:ascii="宋体" w:hAnsi="宋体" w:cs="Arial" w:hint="eastAsia"/>
                <w:kern w:val="0"/>
                <w:sz w:val="18"/>
              </w:rPr>
              <w:t>级</w:t>
            </w:r>
          </w:p>
        </w:tc>
        <w:tc>
          <w:tcPr>
            <w:tcW w:w="922" w:type="pct"/>
            <w:tcMar>
              <w:top w:w="0" w:type="dxa"/>
              <w:left w:w="0" w:type="dxa"/>
              <w:bottom w:w="0" w:type="dxa"/>
              <w:right w:w="0" w:type="dxa"/>
            </w:tcMar>
            <w:vAlign w:val="center"/>
            <w:hideMark/>
          </w:tcPr>
          <w:p w14:paraId="6B69D407" w14:textId="490D1704" w:rsidR="00C77A21" w:rsidRPr="000225EA" w:rsidRDefault="00B42D4F" w:rsidP="00D17A29">
            <w:pPr>
              <w:widowControl/>
              <w:adjustRightInd/>
              <w:spacing w:line="240" w:lineRule="auto"/>
              <w:jc w:val="center"/>
              <w:rPr>
                <w:rFonts w:ascii="宋体" w:hAnsi="宋体" w:cs="Arial"/>
                <w:kern w:val="0"/>
                <w:sz w:val="18"/>
              </w:rPr>
            </w:pPr>
            <w:r w:rsidRPr="000225EA">
              <w:rPr>
                <w:rFonts w:ascii="宋体" w:hAnsi="宋体" w:cs="Arial" w:hint="eastAsia"/>
                <w:kern w:val="0"/>
                <w:sz w:val="18"/>
              </w:rPr>
              <w:t>0</w:t>
            </w:r>
            <w:r w:rsidRPr="000225EA">
              <w:rPr>
                <w:rFonts w:ascii="宋体" w:hAnsi="宋体" w:cs="Arial"/>
                <w:kern w:val="0"/>
                <w:sz w:val="18"/>
              </w:rPr>
              <w:t>.1</w:t>
            </w:r>
            <w:r w:rsidRPr="000225EA">
              <w:rPr>
                <w:rFonts w:ascii="宋体" w:hAnsi="宋体" w:cs="Arial" w:hint="eastAsia"/>
                <w:kern w:val="0"/>
                <w:sz w:val="18"/>
              </w:rPr>
              <w:t>级</w:t>
            </w:r>
          </w:p>
        </w:tc>
      </w:tr>
      <w:tr w:rsidR="000225EA" w:rsidRPr="000225EA" w14:paraId="5F98165D" w14:textId="77777777" w:rsidTr="00D17A29">
        <w:trPr>
          <w:jc w:val="center"/>
        </w:trPr>
        <w:tc>
          <w:tcPr>
            <w:tcW w:w="3056" w:type="pct"/>
            <w:tcMar>
              <w:top w:w="0" w:type="dxa"/>
              <w:left w:w="0" w:type="dxa"/>
              <w:bottom w:w="0" w:type="dxa"/>
              <w:right w:w="0" w:type="dxa"/>
            </w:tcMar>
            <w:vAlign w:val="center"/>
            <w:hideMark/>
          </w:tcPr>
          <w:p w14:paraId="6A144D86" w14:textId="77777777" w:rsidR="00C77A21" w:rsidRPr="000225EA" w:rsidRDefault="00C77A21" w:rsidP="00D17A29">
            <w:pPr>
              <w:widowControl/>
              <w:adjustRightInd/>
              <w:spacing w:line="240" w:lineRule="auto"/>
              <w:jc w:val="center"/>
              <w:rPr>
                <w:rFonts w:ascii="宋体" w:hAnsi="宋体" w:cs="Arial"/>
                <w:kern w:val="0"/>
                <w:sz w:val="18"/>
              </w:rPr>
            </w:pPr>
            <w:r w:rsidRPr="000225EA">
              <w:rPr>
                <w:rFonts w:ascii="宋体" w:hAnsi="宋体" w:cs="Arial"/>
                <w:kern w:val="0"/>
                <w:sz w:val="18"/>
              </w:rPr>
              <w:t>标准表无功的准确度等级</w:t>
            </w:r>
          </w:p>
        </w:tc>
        <w:tc>
          <w:tcPr>
            <w:tcW w:w="1022" w:type="pct"/>
            <w:tcMar>
              <w:top w:w="0" w:type="dxa"/>
              <w:left w:w="0" w:type="dxa"/>
              <w:bottom w:w="0" w:type="dxa"/>
              <w:right w:w="0" w:type="dxa"/>
            </w:tcMar>
            <w:vAlign w:val="center"/>
            <w:hideMark/>
          </w:tcPr>
          <w:p w14:paraId="14A49A70" w14:textId="25515998" w:rsidR="00C77A21" w:rsidRPr="000225EA" w:rsidRDefault="00B42D4F" w:rsidP="00D17A29">
            <w:pPr>
              <w:widowControl/>
              <w:adjustRightInd/>
              <w:spacing w:line="240" w:lineRule="auto"/>
              <w:jc w:val="center"/>
              <w:rPr>
                <w:rFonts w:ascii="宋体" w:hAnsi="宋体" w:cs="Arial"/>
                <w:kern w:val="0"/>
                <w:sz w:val="18"/>
              </w:rPr>
            </w:pPr>
            <w:r w:rsidRPr="000225EA">
              <w:rPr>
                <w:rFonts w:ascii="宋体" w:hAnsi="宋体" w:cs="Arial" w:hint="eastAsia"/>
                <w:kern w:val="0"/>
                <w:sz w:val="18"/>
              </w:rPr>
              <w:t>0</w:t>
            </w:r>
            <w:r w:rsidRPr="000225EA">
              <w:rPr>
                <w:rFonts w:ascii="宋体" w:hAnsi="宋体" w:cs="Arial"/>
                <w:kern w:val="0"/>
                <w:sz w:val="18"/>
              </w:rPr>
              <w:t>.1</w:t>
            </w:r>
            <w:r w:rsidRPr="000225EA">
              <w:rPr>
                <w:rFonts w:ascii="宋体" w:hAnsi="宋体" w:cs="Arial" w:hint="eastAsia"/>
                <w:kern w:val="0"/>
                <w:sz w:val="18"/>
              </w:rPr>
              <w:t>级</w:t>
            </w:r>
          </w:p>
        </w:tc>
        <w:tc>
          <w:tcPr>
            <w:tcW w:w="922" w:type="pct"/>
            <w:tcMar>
              <w:top w:w="0" w:type="dxa"/>
              <w:left w:w="0" w:type="dxa"/>
              <w:bottom w:w="0" w:type="dxa"/>
              <w:right w:w="0" w:type="dxa"/>
            </w:tcMar>
            <w:vAlign w:val="center"/>
            <w:hideMark/>
          </w:tcPr>
          <w:p w14:paraId="777EC326" w14:textId="6F6E0D0E" w:rsidR="00C77A21" w:rsidRPr="000225EA" w:rsidRDefault="00B42D4F" w:rsidP="00D17A29">
            <w:pPr>
              <w:widowControl/>
              <w:adjustRightInd/>
              <w:spacing w:line="240" w:lineRule="auto"/>
              <w:jc w:val="center"/>
              <w:rPr>
                <w:rFonts w:ascii="宋体" w:hAnsi="宋体" w:cs="Arial"/>
                <w:kern w:val="0"/>
                <w:sz w:val="18"/>
              </w:rPr>
            </w:pPr>
            <w:r w:rsidRPr="000225EA">
              <w:rPr>
                <w:rFonts w:ascii="宋体" w:hAnsi="宋体" w:cs="Arial" w:hint="eastAsia"/>
                <w:kern w:val="0"/>
                <w:sz w:val="18"/>
              </w:rPr>
              <w:t>0</w:t>
            </w:r>
            <w:r w:rsidRPr="000225EA">
              <w:rPr>
                <w:rFonts w:ascii="宋体" w:hAnsi="宋体" w:cs="Arial"/>
                <w:kern w:val="0"/>
                <w:sz w:val="18"/>
              </w:rPr>
              <w:t>.1</w:t>
            </w:r>
            <w:r w:rsidRPr="000225EA">
              <w:rPr>
                <w:rFonts w:ascii="宋体" w:hAnsi="宋体" w:cs="Arial" w:hint="eastAsia"/>
                <w:kern w:val="0"/>
                <w:sz w:val="18"/>
              </w:rPr>
              <w:t>级</w:t>
            </w:r>
          </w:p>
        </w:tc>
      </w:tr>
      <w:tr w:rsidR="000225EA" w:rsidRPr="000225EA" w14:paraId="45254D54" w14:textId="77777777" w:rsidTr="00D17A29">
        <w:trPr>
          <w:jc w:val="center"/>
        </w:trPr>
        <w:tc>
          <w:tcPr>
            <w:tcW w:w="3056" w:type="pct"/>
            <w:tcMar>
              <w:top w:w="0" w:type="dxa"/>
              <w:left w:w="0" w:type="dxa"/>
              <w:bottom w:w="0" w:type="dxa"/>
              <w:right w:w="0" w:type="dxa"/>
            </w:tcMar>
            <w:vAlign w:val="center"/>
          </w:tcPr>
          <w:p w14:paraId="5B16DC82" w14:textId="358EEAEC" w:rsidR="004904EC" w:rsidRPr="000225EA" w:rsidRDefault="004904EC" w:rsidP="00D17A29">
            <w:pPr>
              <w:widowControl/>
              <w:adjustRightInd/>
              <w:spacing w:line="240" w:lineRule="auto"/>
              <w:jc w:val="center"/>
              <w:rPr>
                <w:rFonts w:ascii="宋体" w:hAnsi="宋体" w:cs="Arial"/>
                <w:kern w:val="0"/>
                <w:sz w:val="18"/>
              </w:rPr>
            </w:pPr>
            <w:r w:rsidRPr="000225EA">
              <w:rPr>
                <w:rFonts w:ascii="宋体" w:hAnsi="宋体" w:cs="Arial"/>
                <w:kern w:val="0"/>
                <w:sz w:val="18"/>
              </w:rPr>
              <w:t>标准表</w:t>
            </w:r>
            <w:r w:rsidRPr="000225EA">
              <w:rPr>
                <w:rFonts w:ascii="宋体" w:hAnsi="宋体" w:cs="Arial" w:hint="eastAsia"/>
                <w:kern w:val="0"/>
                <w:sz w:val="18"/>
              </w:rPr>
              <w:t>谐波</w:t>
            </w:r>
            <w:r w:rsidRPr="000225EA">
              <w:rPr>
                <w:rFonts w:ascii="宋体" w:hAnsi="宋体" w:cs="Arial"/>
                <w:kern w:val="0"/>
                <w:sz w:val="18"/>
              </w:rPr>
              <w:t>有功的准确度等级</w:t>
            </w:r>
          </w:p>
        </w:tc>
        <w:tc>
          <w:tcPr>
            <w:tcW w:w="1022" w:type="pct"/>
            <w:tcMar>
              <w:top w:w="0" w:type="dxa"/>
              <w:left w:w="0" w:type="dxa"/>
              <w:bottom w:w="0" w:type="dxa"/>
              <w:right w:w="0" w:type="dxa"/>
            </w:tcMar>
            <w:vAlign w:val="center"/>
          </w:tcPr>
          <w:p w14:paraId="17163C33" w14:textId="7899393F" w:rsidR="004904EC" w:rsidRPr="000225EA" w:rsidRDefault="004904EC" w:rsidP="00D17A29">
            <w:pPr>
              <w:widowControl/>
              <w:adjustRightInd/>
              <w:spacing w:line="240" w:lineRule="auto"/>
              <w:jc w:val="center"/>
              <w:rPr>
                <w:rFonts w:ascii="宋体" w:hAnsi="宋体" w:cs="Arial"/>
                <w:kern w:val="0"/>
                <w:sz w:val="18"/>
              </w:rPr>
            </w:pPr>
            <w:r w:rsidRPr="000225EA">
              <w:rPr>
                <w:rFonts w:ascii="宋体" w:hAnsi="宋体" w:cs="Arial" w:hint="eastAsia"/>
                <w:kern w:val="0"/>
                <w:sz w:val="18"/>
              </w:rPr>
              <w:t>0</w:t>
            </w:r>
            <w:r w:rsidRPr="000225EA">
              <w:rPr>
                <w:rFonts w:ascii="宋体" w:hAnsi="宋体" w:cs="Arial"/>
                <w:kern w:val="0"/>
                <w:sz w:val="18"/>
              </w:rPr>
              <w:t>.2</w:t>
            </w:r>
            <w:r w:rsidRPr="000225EA">
              <w:rPr>
                <w:rFonts w:ascii="宋体" w:hAnsi="宋体" w:cs="Arial" w:hint="eastAsia"/>
                <w:kern w:val="0"/>
                <w:sz w:val="18"/>
              </w:rPr>
              <w:t>级</w:t>
            </w:r>
          </w:p>
        </w:tc>
        <w:tc>
          <w:tcPr>
            <w:tcW w:w="922" w:type="pct"/>
            <w:tcMar>
              <w:top w:w="0" w:type="dxa"/>
              <w:left w:w="0" w:type="dxa"/>
              <w:bottom w:w="0" w:type="dxa"/>
              <w:right w:w="0" w:type="dxa"/>
            </w:tcMar>
            <w:vAlign w:val="center"/>
          </w:tcPr>
          <w:p w14:paraId="4B102341" w14:textId="4A3669AE" w:rsidR="004904EC" w:rsidRPr="000225EA" w:rsidRDefault="004904EC" w:rsidP="00D17A29">
            <w:pPr>
              <w:widowControl/>
              <w:adjustRightInd/>
              <w:spacing w:line="240" w:lineRule="auto"/>
              <w:jc w:val="center"/>
              <w:rPr>
                <w:rFonts w:ascii="宋体" w:hAnsi="宋体" w:cs="Arial"/>
                <w:kern w:val="0"/>
                <w:sz w:val="18"/>
              </w:rPr>
            </w:pPr>
            <w:r w:rsidRPr="000225EA">
              <w:rPr>
                <w:rFonts w:ascii="宋体" w:hAnsi="宋体" w:cs="Arial" w:hint="eastAsia"/>
                <w:kern w:val="0"/>
                <w:sz w:val="18"/>
              </w:rPr>
              <w:t>0</w:t>
            </w:r>
            <w:r w:rsidRPr="000225EA">
              <w:rPr>
                <w:rFonts w:ascii="宋体" w:hAnsi="宋体" w:cs="Arial"/>
                <w:kern w:val="0"/>
                <w:sz w:val="18"/>
              </w:rPr>
              <w:t>.5</w:t>
            </w:r>
            <w:r w:rsidRPr="000225EA">
              <w:rPr>
                <w:rFonts w:ascii="宋体" w:hAnsi="宋体" w:cs="Arial" w:hint="eastAsia"/>
                <w:kern w:val="0"/>
                <w:sz w:val="18"/>
              </w:rPr>
              <w:t>级</w:t>
            </w:r>
          </w:p>
        </w:tc>
      </w:tr>
    </w:tbl>
    <w:p w14:paraId="1B600272" w14:textId="4102A27B" w:rsidR="000C0D16" w:rsidRPr="000225EA" w:rsidRDefault="000C0D16" w:rsidP="00204382">
      <w:pPr>
        <w:pStyle w:val="afffffffffa"/>
      </w:pPr>
      <w:r w:rsidRPr="000225EA">
        <w:t>三相装置配套使用的单相标准电能</w:t>
      </w:r>
      <w:r w:rsidR="00412649" w:rsidRPr="000225EA">
        <w:t>（</w:t>
      </w:r>
      <w:r w:rsidRPr="000225EA">
        <w:t>功率</w:t>
      </w:r>
      <w:r w:rsidR="00412649" w:rsidRPr="000225EA">
        <w:t>）</w:t>
      </w:r>
      <w:r w:rsidRPr="000225EA">
        <w:t>表，应具有相同的型式及量限。</w:t>
      </w:r>
    </w:p>
    <w:p w14:paraId="4C846CF5" w14:textId="7C83962F" w:rsidR="00204382" w:rsidRPr="000225EA" w:rsidRDefault="000C0D16" w:rsidP="00487C6C">
      <w:pPr>
        <w:pStyle w:val="af8"/>
        <w:spacing w:before="120" w:after="120"/>
      </w:pPr>
      <w:r w:rsidRPr="000225EA">
        <w:t>互感器</w:t>
      </w:r>
    </w:p>
    <w:p w14:paraId="69F28C3E" w14:textId="3CFF49D1" w:rsidR="00204382" w:rsidRPr="000225EA" w:rsidRDefault="000C0D16" w:rsidP="00487C6C">
      <w:pPr>
        <w:pStyle w:val="afffffffffa"/>
      </w:pPr>
      <w:r w:rsidRPr="000225EA">
        <w:t>装置配套使用的标准互感器应固定使用，电压</w:t>
      </w:r>
      <w:r w:rsidR="00412649" w:rsidRPr="000225EA">
        <w:t>（</w:t>
      </w:r>
      <w:r w:rsidRPr="000225EA">
        <w:t>电流</w:t>
      </w:r>
      <w:r w:rsidR="00412649" w:rsidRPr="000225EA">
        <w:t>）</w:t>
      </w:r>
      <w:r w:rsidRPr="000225EA">
        <w:t>互感器应具有相同的型式及量限，其准确度等级不应低于表4的规定。</w:t>
      </w:r>
    </w:p>
    <w:p w14:paraId="640D84FB" w14:textId="2CCBF9F5" w:rsidR="000C0D16" w:rsidRPr="000225EA" w:rsidRDefault="000C0D16" w:rsidP="00455C1B">
      <w:pPr>
        <w:pStyle w:val="affb"/>
        <w:spacing w:before="120" w:after="120"/>
        <w:ind w:left="0"/>
        <w:rPr>
          <w:rFonts w:ascii="宋体" w:hAnsi="宋体" w:cs="宋体"/>
          <w:sz w:val="24"/>
          <w:szCs w:val="24"/>
        </w:rPr>
      </w:pPr>
      <w:r w:rsidRPr="000225EA">
        <w:t>装置配套使用的标准互感器的准确度等级</w:t>
      </w:r>
    </w:p>
    <w:tbl>
      <w:tblPr>
        <w:tblW w:w="5000" w:type="pct"/>
        <w:jc w:val="center"/>
        <w:tblBorders>
          <w:top w:val="single" w:sz="12" w:space="0" w:color="auto"/>
          <w:left w:val="single" w:sz="12" w:space="0" w:color="auto"/>
          <w:bottom w:val="single" w:sz="12" w:space="0" w:color="auto"/>
          <w:right w:val="single" w:sz="12" w:space="0" w:color="auto"/>
          <w:insideH w:val="single" w:sz="8" w:space="0" w:color="000000"/>
          <w:insideV w:val="single" w:sz="6" w:space="0" w:color="000000"/>
        </w:tblBorders>
        <w:tblCellMar>
          <w:top w:w="15" w:type="dxa"/>
          <w:left w:w="0" w:type="dxa"/>
          <w:bottom w:w="15" w:type="dxa"/>
          <w:right w:w="0" w:type="dxa"/>
        </w:tblCellMar>
        <w:tblLook w:val="04A0" w:firstRow="1" w:lastRow="0" w:firstColumn="1" w:lastColumn="0" w:noHBand="0" w:noVBand="1"/>
      </w:tblPr>
      <w:tblGrid>
        <w:gridCol w:w="5714"/>
        <w:gridCol w:w="1911"/>
        <w:gridCol w:w="1699"/>
      </w:tblGrid>
      <w:tr w:rsidR="000225EA" w:rsidRPr="000225EA" w14:paraId="4DE40C69" w14:textId="77777777" w:rsidTr="00D17A29">
        <w:trPr>
          <w:jc w:val="center"/>
        </w:trPr>
        <w:tc>
          <w:tcPr>
            <w:tcW w:w="3064" w:type="pct"/>
            <w:shd w:val="clear" w:color="auto" w:fill="auto"/>
            <w:tcMar>
              <w:top w:w="0" w:type="dxa"/>
              <w:left w:w="0" w:type="dxa"/>
              <w:bottom w:w="0" w:type="dxa"/>
              <w:right w:w="0" w:type="dxa"/>
            </w:tcMar>
            <w:vAlign w:val="center"/>
            <w:hideMark/>
          </w:tcPr>
          <w:p w14:paraId="75B3761C" w14:textId="77777777" w:rsidR="004904EC" w:rsidRPr="000225EA" w:rsidRDefault="004904EC" w:rsidP="00F36D01">
            <w:pPr>
              <w:widowControl/>
              <w:adjustRightInd/>
              <w:spacing w:line="240" w:lineRule="auto"/>
              <w:jc w:val="center"/>
              <w:rPr>
                <w:rFonts w:ascii="Arial" w:hAnsi="Arial" w:cs="Arial"/>
                <w:kern w:val="0"/>
                <w:sz w:val="18"/>
              </w:rPr>
            </w:pPr>
            <w:r w:rsidRPr="000225EA">
              <w:rPr>
                <w:rFonts w:ascii="Arial" w:hAnsi="Arial" w:cs="Arial"/>
                <w:kern w:val="0"/>
                <w:sz w:val="18"/>
              </w:rPr>
              <w:t>装置的准确度等级</w:t>
            </w:r>
          </w:p>
        </w:tc>
        <w:tc>
          <w:tcPr>
            <w:tcW w:w="1025" w:type="pct"/>
            <w:shd w:val="clear" w:color="auto" w:fill="auto"/>
            <w:tcMar>
              <w:top w:w="0" w:type="dxa"/>
              <w:left w:w="0" w:type="dxa"/>
              <w:bottom w:w="0" w:type="dxa"/>
              <w:right w:w="0" w:type="dxa"/>
            </w:tcMar>
            <w:vAlign w:val="center"/>
            <w:hideMark/>
          </w:tcPr>
          <w:p w14:paraId="6DE63A8D" w14:textId="0181E59E" w:rsidR="004904EC" w:rsidRPr="000225EA" w:rsidRDefault="004904EC" w:rsidP="00F36D01">
            <w:pPr>
              <w:widowControl/>
              <w:adjustRightInd/>
              <w:spacing w:line="240" w:lineRule="auto"/>
              <w:jc w:val="center"/>
              <w:rPr>
                <w:rFonts w:ascii="Arial" w:hAnsi="Arial" w:cs="Arial"/>
                <w:kern w:val="0"/>
                <w:sz w:val="18"/>
              </w:rPr>
            </w:pPr>
            <w:r w:rsidRPr="000225EA">
              <w:rPr>
                <w:rFonts w:ascii="Arial" w:hAnsi="Arial" w:cs="Arial"/>
                <w:kern w:val="0"/>
                <w:sz w:val="18"/>
              </w:rPr>
              <w:t>0.02</w:t>
            </w:r>
            <w:r w:rsidRPr="000225EA">
              <w:rPr>
                <w:rFonts w:ascii="Arial" w:hAnsi="Arial" w:cs="Arial"/>
                <w:kern w:val="0"/>
                <w:sz w:val="18"/>
              </w:rPr>
              <w:t>级</w:t>
            </w:r>
          </w:p>
        </w:tc>
        <w:tc>
          <w:tcPr>
            <w:tcW w:w="911" w:type="pct"/>
            <w:shd w:val="clear" w:color="auto" w:fill="auto"/>
            <w:tcMar>
              <w:top w:w="0" w:type="dxa"/>
              <w:left w:w="0" w:type="dxa"/>
              <w:bottom w:w="0" w:type="dxa"/>
              <w:right w:w="0" w:type="dxa"/>
            </w:tcMar>
            <w:vAlign w:val="center"/>
            <w:hideMark/>
          </w:tcPr>
          <w:p w14:paraId="0D277A88" w14:textId="2CC2FC59" w:rsidR="004904EC" w:rsidRPr="000225EA" w:rsidRDefault="004904EC" w:rsidP="00F36D01">
            <w:pPr>
              <w:widowControl/>
              <w:adjustRightInd/>
              <w:spacing w:line="240" w:lineRule="auto"/>
              <w:jc w:val="center"/>
              <w:rPr>
                <w:rFonts w:ascii="Arial" w:hAnsi="Arial" w:cs="Arial"/>
                <w:kern w:val="0"/>
                <w:sz w:val="18"/>
              </w:rPr>
            </w:pPr>
            <w:r w:rsidRPr="000225EA">
              <w:rPr>
                <w:rFonts w:ascii="Arial" w:hAnsi="Arial" w:cs="Arial"/>
                <w:kern w:val="0"/>
                <w:sz w:val="18"/>
              </w:rPr>
              <w:t>0.05</w:t>
            </w:r>
            <w:r w:rsidRPr="000225EA">
              <w:rPr>
                <w:rFonts w:ascii="Arial" w:hAnsi="Arial" w:cs="Arial"/>
                <w:kern w:val="0"/>
                <w:sz w:val="18"/>
              </w:rPr>
              <w:t>级</w:t>
            </w:r>
          </w:p>
        </w:tc>
      </w:tr>
      <w:tr w:rsidR="000225EA" w:rsidRPr="000225EA" w14:paraId="531089FB" w14:textId="77777777" w:rsidTr="00D17A29">
        <w:trPr>
          <w:jc w:val="center"/>
        </w:trPr>
        <w:tc>
          <w:tcPr>
            <w:tcW w:w="3064" w:type="pct"/>
            <w:shd w:val="clear" w:color="auto" w:fill="auto"/>
            <w:tcMar>
              <w:top w:w="0" w:type="dxa"/>
              <w:left w:w="0" w:type="dxa"/>
              <w:bottom w:w="0" w:type="dxa"/>
              <w:right w:w="0" w:type="dxa"/>
            </w:tcMar>
            <w:vAlign w:val="center"/>
            <w:hideMark/>
          </w:tcPr>
          <w:p w14:paraId="40BCF668" w14:textId="77777777" w:rsidR="004904EC" w:rsidRPr="000225EA" w:rsidRDefault="004904EC" w:rsidP="00F36D01">
            <w:pPr>
              <w:widowControl/>
              <w:adjustRightInd/>
              <w:spacing w:line="240" w:lineRule="auto"/>
              <w:jc w:val="center"/>
              <w:rPr>
                <w:rFonts w:ascii="Arial" w:hAnsi="Arial" w:cs="Arial"/>
                <w:kern w:val="0"/>
                <w:sz w:val="18"/>
              </w:rPr>
            </w:pPr>
            <w:r w:rsidRPr="000225EA">
              <w:rPr>
                <w:rFonts w:ascii="Arial" w:hAnsi="Arial" w:cs="Arial"/>
                <w:kern w:val="0"/>
                <w:sz w:val="18"/>
              </w:rPr>
              <w:t>互感器准确度等级</w:t>
            </w:r>
          </w:p>
        </w:tc>
        <w:tc>
          <w:tcPr>
            <w:tcW w:w="1025" w:type="pct"/>
            <w:shd w:val="clear" w:color="auto" w:fill="auto"/>
            <w:tcMar>
              <w:top w:w="0" w:type="dxa"/>
              <w:left w:w="0" w:type="dxa"/>
              <w:bottom w:w="0" w:type="dxa"/>
              <w:right w:w="0" w:type="dxa"/>
            </w:tcMar>
            <w:vAlign w:val="center"/>
            <w:hideMark/>
          </w:tcPr>
          <w:p w14:paraId="0A13FF49" w14:textId="1CB64CDB" w:rsidR="004904EC" w:rsidRPr="000225EA" w:rsidRDefault="004904EC" w:rsidP="00F36D01">
            <w:pPr>
              <w:widowControl/>
              <w:adjustRightInd/>
              <w:spacing w:line="240" w:lineRule="auto"/>
              <w:jc w:val="center"/>
              <w:rPr>
                <w:rFonts w:ascii="Arial" w:hAnsi="Arial" w:cs="Arial"/>
                <w:kern w:val="0"/>
                <w:sz w:val="18"/>
              </w:rPr>
            </w:pPr>
            <w:r w:rsidRPr="000225EA">
              <w:rPr>
                <w:rFonts w:ascii="Arial" w:hAnsi="Arial" w:cs="Arial"/>
                <w:kern w:val="0"/>
                <w:sz w:val="18"/>
              </w:rPr>
              <w:t>0.002</w:t>
            </w:r>
            <w:r w:rsidRPr="000225EA">
              <w:rPr>
                <w:rFonts w:ascii="Arial" w:hAnsi="Arial" w:cs="Arial"/>
                <w:kern w:val="0"/>
                <w:sz w:val="18"/>
              </w:rPr>
              <w:t>级</w:t>
            </w:r>
          </w:p>
        </w:tc>
        <w:tc>
          <w:tcPr>
            <w:tcW w:w="911" w:type="pct"/>
            <w:shd w:val="clear" w:color="auto" w:fill="auto"/>
            <w:tcMar>
              <w:top w:w="0" w:type="dxa"/>
              <w:left w:w="0" w:type="dxa"/>
              <w:bottom w:w="0" w:type="dxa"/>
              <w:right w:w="0" w:type="dxa"/>
            </w:tcMar>
            <w:vAlign w:val="center"/>
            <w:hideMark/>
          </w:tcPr>
          <w:p w14:paraId="6483E433" w14:textId="5D216044" w:rsidR="004904EC" w:rsidRPr="000225EA" w:rsidRDefault="004904EC" w:rsidP="00F36D01">
            <w:pPr>
              <w:widowControl/>
              <w:adjustRightInd/>
              <w:spacing w:line="240" w:lineRule="auto"/>
              <w:jc w:val="center"/>
              <w:rPr>
                <w:rFonts w:ascii="Arial" w:hAnsi="Arial" w:cs="Arial"/>
                <w:kern w:val="0"/>
                <w:sz w:val="18"/>
              </w:rPr>
            </w:pPr>
            <w:r w:rsidRPr="000225EA">
              <w:rPr>
                <w:rFonts w:ascii="Arial" w:hAnsi="Arial" w:cs="Arial"/>
                <w:kern w:val="0"/>
                <w:sz w:val="18"/>
              </w:rPr>
              <w:t>0.005</w:t>
            </w:r>
            <w:r w:rsidRPr="000225EA">
              <w:rPr>
                <w:rFonts w:ascii="Arial" w:hAnsi="Arial" w:cs="Arial"/>
                <w:kern w:val="0"/>
                <w:sz w:val="18"/>
              </w:rPr>
              <w:t>级</w:t>
            </w:r>
          </w:p>
        </w:tc>
      </w:tr>
    </w:tbl>
    <w:p w14:paraId="21FBD74A" w14:textId="0C2ED09F" w:rsidR="00204382" w:rsidRPr="000225EA" w:rsidRDefault="000C0D16" w:rsidP="00487C6C">
      <w:pPr>
        <w:pStyle w:val="afffffffffa"/>
      </w:pPr>
      <w:r w:rsidRPr="000225EA">
        <w:t>标准互感器量程应与装置的测量范围相适应，确保标准表工作在保证准确度的状态。隔离互感器各绕组间的比例误差应符合同级互感器的技术要求。</w:t>
      </w:r>
    </w:p>
    <w:p w14:paraId="7E4EEC42" w14:textId="665B8F19" w:rsidR="00204382" w:rsidRPr="000225EA" w:rsidRDefault="000C0D16" w:rsidP="00094D49">
      <w:pPr>
        <w:pStyle w:val="af7"/>
        <w:spacing w:before="120" w:after="120"/>
        <w:ind w:left="0"/>
      </w:pPr>
      <w:r w:rsidRPr="000225EA">
        <w:lastRenderedPageBreak/>
        <w:t>电能值的输出与显示</w:t>
      </w:r>
    </w:p>
    <w:p w14:paraId="7859BA5C" w14:textId="603D8D38" w:rsidR="00204382" w:rsidRPr="000225EA" w:rsidRDefault="000C0D16" w:rsidP="00487C6C">
      <w:pPr>
        <w:pStyle w:val="afffffffff7"/>
      </w:pPr>
      <w:r w:rsidRPr="000225EA">
        <w:t>装置应能输出与电能值成正比、有一定幅值的矩形脉冲，或有电能值显示。显示的电能值与输出脉冲所代表的电能值应一致。</w:t>
      </w:r>
    </w:p>
    <w:p w14:paraId="4886E28B" w14:textId="14575DAC" w:rsidR="00204382" w:rsidRPr="000225EA" w:rsidRDefault="000C0D16" w:rsidP="00487C6C">
      <w:pPr>
        <w:pStyle w:val="afffffffff7"/>
      </w:pPr>
      <w:r w:rsidRPr="000225EA">
        <w:t>装置应有采用脉冲控制的启动和停止功能，以启动和停止电能累计。</w:t>
      </w:r>
    </w:p>
    <w:p w14:paraId="0AEAD4B0" w14:textId="033EE3AB" w:rsidR="00204382" w:rsidRPr="000225EA" w:rsidRDefault="000C0D16" w:rsidP="00487C6C">
      <w:pPr>
        <w:pStyle w:val="afffffffff7"/>
      </w:pPr>
      <w:r w:rsidRPr="000225EA">
        <w:t>采样时间为10</w:t>
      </w:r>
      <w:r w:rsidR="00D20BB3" w:rsidRPr="000225EA">
        <w:t xml:space="preserve"> </w:t>
      </w:r>
      <w:r w:rsidRPr="000225EA">
        <w:t>s时，电能值的分辨力与电能值之比应不超过装置对应误差限的1/10。</w:t>
      </w:r>
    </w:p>
    <w:p w14:paraId="27DB3C45" w14:textId="56F3E3A6" w:rsidR="00204382" w:rsidRPr="000225EA" w:rsidRDefault="000C0D16" w:rsidP="00094D49">
      <w:pPr>
        <w:pStyle w:val="af7"/>
        <w:spacing w:before="120" w:after="120"/>
        <w:ind w:left="0"/>
      </w:pPr>
      <w:r w:rsidRPr="000225EA">
        <w:t>监视示值的误差与显示</w:t>
      </w:r>
    </w:p>
    <w:p w14:paraId="09613288" w14:textId="57D2CB10" w:rsidR="000C0D16" w:rsidRPr="000225EA" w:rsidRDefault="000C0D16" w:rsidP="00487C6C">
      <w:pPr>
        <w:pStyle w:val="afffffc"/>
        <w:ind w:firstLine="420"/>
      </w:pPr>
      <w:r w:rsidRPr="000225EA">
        <w:t>装置配置的监视仪表</w:t>
      </w:r>
      <w:r w:rsidR="00412649" w:rsidRPr="000225EA">
        <w:t>（</w:t>
      </w:r>
      <w:r w:rsidRPr="000225EA">
        <w:t>含内置仪表或虚拟仪表</w:t>
      </w:r>
      <w:r w:rsidR="00412649" w:rsidRPr="000225EA">
        <w:t>）</w:t>
      </w:r>
      <w:r w:rsidRPr="000225EA">
        <w:t>应与装置的测量范围相适应，在实际工作状态下，监视示值</w:t>
      </w:r>
      <w:r w:rsidR="00412649" w:rsidRPr="000225EA">
        <w:t>（</w:t>
      </w:r>
      <w:r w:rsidRPr="000225EA">
        <w:t>以及不能直接显示的默认值</w:t>
      </w:r>
      <w:r w:rsidR="00412649" w:rsidRPr="000225EA">
        <w:t>）</w:t>
      </w:r>
      <w:r w:rsidRPr="000225EA">
        <w:t>与装置输出实际值之间的误差应不超过表</w:t>
      </w:r>
      <w:r w:rsidR="00B07F10" w:rsidRPr="000225EA">
        <w:t>5</w:t>
      </w:r>
      <w:r w:rsidRPr="000225EA">
        <w:t>的规定，</w:t>
      </w:r>
      <w:r w:rsidR="00253D81" w:rsidRPr="000225EA">
        <w:rPr>
          <w:rFonts w:hint="eastAsia"/>
        </w:rPr>
        <w:t>起</w:t>
      </w:r>
      <w:r w:rsidRPr="000225EA">
        <w:t>动电流和</w:t>
      </w:r>
      <w:r w:rsidR="00253D81" w:rsidRPr="000225EA">
        <w:rPr>
          <w:rFonts w:hint="eastAsia"/>
        </w:rPr>
        <w:t>起</w:t>
      </w:r>
      <w:r w:rsidRPr="000225EA">
        <w:t>动功率的监视示值误差不超过</w:t>
      </w:r>
      <w:r w:rsidR="001F14AE" w:rsidRPr="000225EA">
        <w:rPr>
          <w:rFonts w:hint="eastAsia"/>
        </w:rPr>
        <w:t xml:space="preserve"> </w:t>
      </w:r>
      <w:r w:rsidRPr="000225EA">
        <w:t>5</w:t>
      </w:r>
      <w:r w:rsidR="001F14AE" w:rsidRPr="000225EA">
        <w:t xml:space="preserve"> </w:t>
      </w:r>
      <w:r w:rsidRPr="000225EA">
        <w:t>%。各监视示值的分辨力应不超过其对应误差限的</w:t>
      </w:r>
      <w:r w:rsidR="001F14AE" w:rsidRPr="000225EA">
        <w:rPr>
          <w:rFonts w:hint="eastAsia"/>
        </w:rPr>
        <w:t xml:space="preserve"> </w:t>
      </w:r>
      <w:r w:rsidRPr="000225EA">
        <w:t>1/5。潜动试验时，电流回路的实际输出电流应为零。</w:t>
      </w:r>
      <w:r w:rsidRPr="000225EA">
        <w:rPr>
          <w:rFonts w:ascii="Arial" w:hAnsi="Arial" w:cs="Arial"/>
          <w:szCs w:val="21"/>
        </w:rPr>
        <w:t>显示监视示值的软件界面应方便监视输出状态。</w:t>
      </w:r>
    </w:p>
    <w:p w14:paraId="6632BE15" w14:textId="0AA9F13D" w:rsidR="000C0D16" w:rsidRPr="000225EA" w:rsidRDefault="000C0D16" w:rsidP="00455C1B">
      <w:pPr>
        <w:pStyle w:val="affb"/>
        <w:spacing w:before="120" w:after="120"/>
        <w:ind w:left="0"/>
        <w:rPr>
          <w:rFonts w:ascii="宋体" w:hAnsi="宋体" w:cs="宋体"/>
          <w:sz w:val="24"/>
          <w:szCs w:val="24"/>
        </w:rPr>
      </w:pPr>
      <w:r w:rsidRPr="000225EA">
        <w:t>监视示值的误差限</w:t>
      </w:r>
    </w:p>
    <w:tbl>
      <w:tblPr>
        <w:tblW w:w="5000" w:type="pct"/>
        <w:jc w:val="center"/>
        <w:tblBorders>
          <w:top w:val="single" w:sz="8" w:space="0" w:color="000000"/>
          <w:left w:val="single" w:sz="8" w:space="0" w:color="000000"/>
          <w:bottom w:val="single" w:sz="8" w:space="0" w:color="000000"/>
          <w:right w:val="single" w:sz="8" w:space="0" w:color="000000"/>
          <w:insideH w:val="single" w:sz="6" w:space="0" w:color="000000"/>
          <w:insideV w:val="single" w:sz="6" w:space="0" w:color="000000"/>
        </w:tblBorders>
        <w:tblCellMar>
          <w:top w:w="15" w:type="dxa"/>
          <w:left w:w="0" w:type="dxa"/>
          <w:bottom w:w="15" w:type="dxa"/>
          <w:right w:w="0" w:type="dxa"/>
        </w:tblCellMar>
        <w:tblLook w:val="04A0" w:firstRow="1" w:lastRow="0" w:firstColumn="1" w:lastColumn="0" w:noHBand="0" w:noVBand="1"/>
      </w:tblPr>
      <w:tblGrid>
        <w:gridCol w:w="5675"/>
        <w:gridCol w:w="1898"/>
        <w:gridCol w:w="1756"/>
      </w:tblGrid>
      <w:tr w:rsidR="000225EA" w:rsidRPr="000225EA" w14:paraId="0876075B" w14:textId="77777777" w:rsidTr="00D17A29">
        <w:trPr>
          <w:jc w:val="center"/>
        </w:trPr>
        <w:tc>
          <w:tcPr>
            <w:tcW w:w="3042" w:type="pct"/>
            <w:tcBorders>
              <w:top w:val="single" w:sz="12" w:space="0" w:color="auto"/>
              <w:left w:val="single" w:sz="12" w:space="0" w:color="auto"/>
              <w:bottom w:val="single" w:sz="8" w:space="0" w:color="000000"/>
            </w:tcBorders>
            <w:shd w:val="clear" w:color="auto" w:fill="auto"/>
            <w:tcMar>
              <w:top w:w="0" w:type="dxa"/>
              <w:left w:w="0" w:type="dxa"/>
              <w:bottom w:w="0" w:type="dxa"/>
              <w:right w:w="0" w:type="dxa"/>
            </w:tcMar>
            <w:vAlign w:val="center"/>
            <w:hideMark/>
          </w:tcPr>
          <w:p w14:paraId="43B325C4" w14:textId="77777777" w:rsidR="004904EC" w:rsidRPr="000225EA" w:rsidRDefault="004904EC" w:rsidP="00F36D01">
            <w:pPr>
              <w:widowControl/>
              <w:adjustRightInd/>
              <w:spacing w:line="240" w:lineRule="auto"/>
              <w:jc w:val="center"/>
              <w:rPr>
                <w:rFonts w:ascii="宋体" w:hAnsi="宋体" w:cs="Arial"/>
                <w:kern w:val="0"/>
                <w:sz w:val="18"/>
              </w:rPr>
            </w:pPr>
            <w:r w:rsidRPr="000225EA">
              <w:rPr>
                <w:rFonts w:ascii="宋体" w:hAnsi="宋体" w:cs="Arial"/>
                <w:kern w:val="0"/>
                <w:sz w:val="18"/>
              </w:rPr>
              <w:t>装置的准确度等级</w:t>
            </w:r>
          </w:p>
        </w:tc>
        <w:tc>
          <w:tcPr>
            <w:tcW w:w="1017" w:type="pct"/>
            <w:tcBorders>
              <w:top w:val="single" w:sz="12" w:space="0" w:color="auto"/>
              <w:bottom w:val="single" w:sz="8" w:space="0" w:color="000000"/>
            </w:tcBorders>
            <w:shd w:val="clear" w:color="auto" w:fill="auto"/>
            <w:tcMar>
              <w:top w:w="0" w:type="dxa"/>
              <w:left w:w="0" w:type="dxa"/>
              <w:bottom w:w="0" w:type="dxa"/>
              <w:right w:w="0" w:type="dxa"/>
            </w:tcMar>
            <w:vAlign w:val="center"/>
            <w:hideMark/>
          </w:tcPr>
          <w:p w14:paraId="40F42F44" w14:textId="4CC9EB83" w:rsidR="004904EC" w:rsidRPr="000225EA" w:rsidRDefault="004904EC" w:rsidP="00F36D01">
            <w:pPr>
              <w:widowControl/>
              <w:adjustRightInd/>
              <w:spacing w:line="240" w:lineRule="auto"/>
              <w:jc w:val="center"/>
              <w:rPr>
                <w:rFonts w:ascii="宋体" w:hAnsi="宋体" w:cs="Arial"/>
                <w:kern w:val="0"/>
                <w:sz w:val="18"/>
              </w:rPr>
            </w:pPr>
            <w:r w:rsidRPr="000225EA">
              <w:rPr>
                <w:rFonts w:ascii="宋体" w:hAnsi="宋体" w:cs="Arial"/>
                <w:kern w:val="0"/>
                <w:sz w:val="18"/>
              </w:rPr>
              <w:t>0.02级</w:t>
            </w:r>
          </w:p>
        </w:tc>
        <w:tc>
          <w:tcPr>
            <w:tcW w:w="941" w:type="pct"/>
            <w:tcBorders>
              <w:top w:val="single" w:sz="12" w:space="0" w:color="auto"/>
              <w:bottom w:val="single" w:sz="8" w:space="0" w:color="000000"/>
            </w:tcBorders>
            <w:shd w:val="clear" w:color="auto" w:fill="auto"/>
            <w:tcMar>
              <w:top w:w="0" w:type="dxa"/>
              <w:left w:w="0" w:type="dxa"/>
              <w:bottom w:w="0" w:type="dxa"/>
              <w:right w:w="0" w:type="dxa"/>
            </w:tcMar>
            <w:vAlign w:val="center"/>
            <w:hideMark/>
          </w:tcPr>
          <w:p w14:paraId="34FDD3F4" w14:textId="30F0EB83" w:rsidR="004904EC" w:rsidRPr="000225EA" w:rsidRDefault="004904EC" w:rsidP="00F36D01">
            <w:pPr>
              <w:widowControl/>
              <w:adjustRightInd/>
              <w:spacing w:line="240" w:lineRule="auto"/>
              <w:jc w:val="center"/>
              <w:rPr>
                <w:rFonts w:ascii="宋体" w:hAnsi="宋体" w:cs="Arial"/>
                <w:kern w:val="0"/>
                <w:sz w:val="18"/>
              </w:rPr>
            </w:pPr>
            <w:r w:rsidRPr="000225EA">
              <w:rPr>
                <w:rFonts w:ascii="宋体" w:hAnsi="宋体" w:cs="Arial"/>
                <w:kern w:val="0"/>
                <w:sz w:val="18"/>
              </w:rPr>
              <w:t>0.05级</w:t>
            </w:r>
          </w:p>
        </w:tc>
      </w:tr>
      <w:tr w:rsidR="000225EA" w:rsidRPr="000225EA" w14:paraId="05046552" w14:textId="77777777" w:rsidTr="00D17A29">
        <w:trPr>
          <w:jc w:val="center"/>
        </w:trPr>
        <w:tc>
          <w:tcPr>
            <w:tcW w:w="3042" w:type="pct"/>
            <w:tcBorders>
              <w:top w:val="single" w:sz="8" w:space="0" w:color="000000"/>
              <w:left w:val="single" w:sz="12" w:space="0" w:color="auto"/>
            </w:tcBorders>
            <w:shd w:val="clear" w:color="auto" w:fill="auto"/>
            <w:tcMar>
              <w:top w:w="0" w:type="dxa"/>
              <w:left w:w="0" w:type="dxa"/>
              <w:bottom w:w="0" w:type="dxa"/>
              <w:right w:w="0" w:type="dxa"/>
            </w:tcMar>
            <w:vAlign w:val="center"/>
            <w:hideMark/>
          </w:tcPr>
          <w:p w14:paraId="3304EC7A" w14:textId="35A40A35" w:rsidR="004904EC" w:rsidRPr="000225EA" w:rsidRDefault="004904EC" w:rsidP="00F36D01">
            <w:pPr>
              <w:widowControl/>
              <w:adjustRightInd/>
              <w:spacing w:line="240" w:lineRule="auto"/>
              <w:jc w:val="center"/>
              <w:rPr>
                <w:rFonts w:ascii="宋体" w:hAnsi="宋体" w:cs="Arial"/>
                <w:kern w:val="0"/>
                <w:sz w:val="18"/>
              </w:rPr>
            </w:pPr>
            <w:r w:rsidRPr="000225EA">
              <w:rPr>
                <w:rFonts w:ascii="宋体" w:hAnsi="宋体" w:cs="Arial"/>
                <w:kern w:val="0"/>
                <w:sz w:val="18"/>
              </w:rPr>
              <w:t>电压（相对误差）</w:t>
            </w:r>
          </w:p>
        </w:tc>
        <w:tc>
          <w:tcPr>
            <w:tcW w:w="1017" w:type="pct"/>
            <w:tcBorders>
              <w:top w:val="single" w:sz="8" w:space="0" w:color="000000"/>
            </w:tcBorders>
            <w:shd w:val="clear" w:color="auto" w:fill="auto"/>
            <w:tcMar>
              <w:top w:w="0" w:type="dxa"/>
              <w:left w:w="0" w:type="dxa"/>
              <w:bottom w:w="0" w:type="dxa"/>
              <w:right w:w="0" w:type="dxa"/>
            </w:tcMar>
            <w:vAlign w:val="center"/>
            <w:hideMark/>
          </w:tcPr>
          <w:p w14:paraId="58FD46CC" w14:textId="6D1ACD13" w:rsidR="004904EC" w:rsidRPr="000225EA" w:rsidRDefault="004904EC" w:rsidP="00F36D01">
            <w:pPr>
              <w:widowControl/>
              <w:adjustRightInd/>
              <w:spacing w:line="240" w:lineRule="auto"/>
              <w:jc w:val="center"/>
              <w:rPr>
                <w:rFonts w:ascii="宋体" w:hAnsi="宋体" w:cs="Arial"/>
                <w:kern w:val="0"/>
                <w:sz w:val="18"/>
              </w:rPr>
            </w:pPr>
            <w:r w:rsidRPr="000225EA">
              <w:rPr>
                <w:rFonts w:ascii="宋体" w:hAnsi="宋体" w:cs="Arial"/>
                <w:kern w:val="0"/>
                <w:sz w:val="18"/>
              </w:rPr>
              <w:t>±0.02%</w:t>
            </w:r>
          </w:p>
        </w:tc>
        <w:tc>
          <w:tcPr>
            <w:tcW w:w="941" w:type="pct"/>
            <w:tcBorders>
              <w:top w:val="single" w:sz="8" w:space="0" w:color="000000"/>
            </w:tcBorders>
            <w:shd w:val="clear" w:color="auto" w:fill="auto"/>
            <w:tcMar>
              <w:top w:w="0" w:type="dxa"/>
              <w:left w:w="0" w:type="dxa"/>
              <w:bottom w:w="0" w:type="dxa"/>
              <w:right w:w="0" w:type="dxa"/>
            </w:tcMar>
            <w:vAlign w:val="center"/>
            <w:hideMark/>
          </w:tcPr>
          <w:p w14:paraId="054E43D2" w14:textId="6E55144F" w:rsidR="004904EC" w:rsidRPr="000225EA" w:rsidRDefault="004904EC" w:rsidP="00F36D01">
            <w:pPr>
              <w:widowControl/>
              <w:adjustRightInd/>
              <w:spacing w:line="240" w:lineRule="auto"/>
              <w:jc w:val="center"/>
              <w:rPr>
                <w:rFonts w:ascii="宋体" w:hAnsi="宋体" w:cs="Arial"/>
                <w:kern w:val="0"/>
                <w:sz w:val="18"/>
              </w:rPr>
            </w:pPr>
            <w:r w:rsidRPr="000225EA">
              <w:rPr>
                <w:rFonts w:ascii="宋体" w:hAnsi="宋体" w:cs="Arial"/>
                <w:kern w:val="0"/>
                <w:sz w:val="18"/>
              </w:rPr>
              <w:t>±0.05%</w:t>
            </w:r>
          </w:p>
        </w:tc>
      </w:tr>
      <w:tr w:rsidR="000225EA" w:rsidRPr="000225EA" w14:paraId="5D3661D4" w14:textId="77777777" w:rsidTr="00D17A29">
        <w:trPr>
          <w:jc w:val="center"/>
        </w:trPr>
        <w:tc>
          <w:tcPr>
            <w:tcW w:w="3042" w:type="pct"/>
            <w:tcBorders>
              <w:left w:val="single" w:sz="12" w:space="0" w:color="auto"/>
            </w:tcBorders>
            <w:shd w:val="clear" w:color="auto" w:fill="auto"/>
            <w:tcMar>
              <w:top w:w="0" w:type="dxa"/>
              <w:left w:w="0" w:type="dxa"/>
              <w:bottom w:w="0" w:type="dxa"/>
              <w:right w:w="0" w:type="dxa"/>
            </w:tcMar>
            <w:vAlign w:val="center"/>
            <w:hideMark/>
          </w:tcPr>
          <w:p w14:paraId="14AFB6E2" w14:textId="342AE335" w:rsidR="004904EC" w:rsidRPr="000225EA" w:rsidRDefault="004904EC" w:rsidP="00F36D01">
            <w:pPr>
              <w:widowControl/>
              <w:adjustRightInd/>
              <w:spacing w:line="240" w:lineRule="auto"/>
              <w:jc w:val="center"/>
              <w:rPr>
                <w:rFonts w:ascii="宋体" w:hAnsi="宋体" w:cs="Arial"/>
                <w:kern w:val="0"/>
                <w:sz w:val="18"/>
              </w:rPr>
            </w:pPr>
            <w:r w:rsidRPr="000225EA">
              <w:rPr>
                <w:rFonts w:ascii="宋体" w:hAnsi="宋体" w:cs="Arial"/>
                <w:kern w:val="0"/>
                <w:sz w:val="18"/>
              </w:rPr>
              <w:t>电流（相对误差）</w:t>
            </w:r>
          </w:p>
        </w:tc>
        <w:tc>
          <w:tcPr>
            <w:tcW w:w="1017" w:type="pct"/>
            <w:shd w:val="clear" w:color="auto" w:fill="auto"/>
            <w:tcMar>
              <w:top w:w="0" w:type="dxa"/>
              <w:left w:w="0" w:type="dxa"/>
              <w:bottom w:w="0" w:type="dxa"/>
              <w:right w:w="0" w:type="dxa"/>
            </w:tcMar>
            <w:vAlign w:val="center"/>
            <w:hideMark/>
          </w:tcPr>
          <w:p w14:paraId="29CA25B1" w14:textId="7BE3C30C" w:rsidR="004904EC" w:rsidRPr="000225EA" w:rsidRDefault="004904EC" w:rsidP="00F36D01">
            <w:pPr>
              <w:widowControl/>
              <w:adjustRightInd/>
              <w:spacing w:line="240" w:lineRule="auto"/>
              <w:jc w:val="center"/>
              <w:rPr>
                <w:rFonts w:ascii="宋体" w:hAnsi="宋体" w:cs="Arial"/>
                <w:kern w:val="0"/>
                <w:sz w:val="18"/>
              </w:rPr>
            </w:pPr>
            <w:r w:rsidRPr="000225EA">
              <w:rPr>
                <w:rFonts w:ascii="宋体" w:hAnsi="宋体" w:cs="Arial"/>
                <w:kern w:val="0"/>
                <w:sz w:val="18"/>
              </w:rPr>
              <w:t>±0.02%</w:t>
            </w:r>
          </w:p>
        </w:tc>
        <w:tc>
          <w:tcPr>
            <w:tcW w:w="941" w:type="pct"/>
            <w:shd w:val="clear" w:color="auto" w:fill="auto"/>
            <w:tcMar>
              <w:top w:w="0" w:type="dxa"/>
              <w:left w:w="0" w:type="dxa"/>
              <w:bottom w:w="0" w:type="dxa"/>
              <w:right w:w="0" w:type="dxa"/>
            </w:tcMar>
            <w:vAlign w:val="center"/>
            <w:hideMark/>
          </w:tcPr>
          <w:p w14:paraId="779FAFA5" w14:textId="6D82F23F" w:rsidR="004904EC" w:rsidRPr="000225EA" w:rsidRDefault="004904EC" w:rsidP="00F36D01">
            <w:pPr>
              <w:widowControl/>
              <w:adjustRightInd/>
              <w:spacing w:line="240" w:lineRule="auto"/>
              <w:jc w:val="center"/>
              <w:rPr>
                <w:rFonts w:ascii="宋体" w:hAnsi="宋体" w:cs="Arial"/>
                <w:kern w:val="0"/>
                <w:sz w:val="18"/>
              </w:rPr>
            </w:pPr>
            <w:r w:rsidRPr="000225EA">
              <w:rPr>
                <w:rFonts w:ascii="宋体" w:hAnsi="宋体" w:cs="Arial"/>
                <w:kern w:val="0"/>
                <w:sz w:val="18"/>
              </w:rPr>
              <w:t>±0.05%</w:t>
            </w:r>
          </w:p>
        </w:tc>
      </w:tr>
      <w:tr w:rsidR="000225EA" w:rsidRPr="000225EA" w14:paraId="2AC9A7FF" w14:textId="77777777" w:rsidTr="00D17A29">
        <w:trPr>
          <w:jc w:val="center"/>
        </w:trPr>
        <w:tc>
          <w:tcPr>
            <w:tcW w:w="3042" w:type="pct"/>
            <w:tcBorders>
              <w:left w:val="single" w:sz="12" w:space="0" w:color="auto"/>
            </w:tcBorders>
            <w:shd w:val="clear" w:color="auto" w:fill="auto"/>
            <w:tcMar>
              <w:top w:w="0" w:type="dxa"/>
              <w:left w:w="0" w:type="dxa"/>
              <w:bottom w:w="0" w:type="dxa"/>
              <w:right w:w="0" w:type="dxa"/>
            </w:tcMar>
            <w:vAlign w:val="center"/>
            <w:hideMark/>
          </w:tcPr>
          <w:p w14:paraId="0A53F6C2" w14:textId="00A50B31" w:rsidR="004904EC" w:rsidRPr="000225EA" w:rsidRDefault="004904EC" w:rsidP="00F36D01">
            <w:pPr>
              <w:widowControl/>
              <w:adjustRightInd/>
              <w:spacing w:line="240" w:lineRule="auto"/>
              <w:jc w:val="center"/>
              <w:rPr>
                <w:rFonts w:ascii="宋体" w:hAnsi="宋体" w:cs="Arial"/>
                <w:kern w:val="0"/>
                <w:sz w:val="18"/>
              </w:rPr>
            </w:pPr>
            <w:r w:rsidRPr="000225EA">
              <w:rPr>
                <w:rFonts w:ascii="宋体" w:hAnsi="宋体" w:cs="Arial"/>
                <w:kern w:val="0"/>
                <w:sz w:val="18"/>
              </w:rPr>
              <w:t>相位（绝对误差）</w:t>
            </w:r>
          </w:p>
        </w:tc>
        <w:tc>
          <w:tcPr>
            <w:tcW w:w="1017" w:type="pct"/>
            <w:shd w:val="clear" w:color="auto" w:fill="auto"/>
            <w:tcMar>
              <w:top w:w="0" w:type="dxa"/>
              <w:left w:w="0" w:type="dxa"/>
              <w:bottom w:w="0" w:type="dxa"/>
              <w:right w:w="0" w:type="dxa"/>
            </w:tcMar>
            <w:vAlign w:val="center"/>
            <w:hideMark/>
          </w:tcPr>
          <w:p w14:paraId="50D825C9" w14:textId="0886870A" w:rsidR="004904EC" w:rsidRPr="000225EA" w:rsidRDefault="004904EC" w:rsidP="00F36D01">
            <w:pPr>
              <w:widowControl/>
              <w:adjustRightInd/>
              <w:spacing w:line="240" w:lineRule="auto"/>
              <w:jc w:val="center"/>
              <w:rPr>
                <w:rFonts w:ascii="宋体" w:hAnsi="宋体" w:cs="Arial"/>
                <w:kern w:val="0"/>
                <w:sz w:val="18"/>
              </w:rPr>
            </w:pPr>
            <w:r w:rsidRPr="000225EA">
              <w:rPr>
                <w:rFonts w:ascii="宋体" w:hAnsi="宋体" w:cs="Arial"/>
                <w:kern w:val="0"/>
                <w:sz w:val="18"/>
              </w:rPr>
              <w:t>±0.2º</w:t>
            </w:r>
          </w:p>
        </w:tc>
        <w:tc>
          <w:tcPr>
            <w:tcW w:w="941" w:type="pct"/>
            <w:shd w:val="clear" w:color="auto" w:fill="auto"/>
            <w:tcMar>
              <w:top w:w="0" w:type="dxa"/>
              <w:left w:w="0" w:type="dxa"/>
              <w:bottom w:w="0" w:type="dxa"/>
              <w:right w:w="0" w:type="dxa"/>
            </w:tcMar>
            <w:vAlign w:val="center"/>
            <w:hideMark/>
          </w:tcPr>
          <w:p w14:paraId="0149DDFD" w14:textId="77777777" w:rsidR="004904EC" w:rsidRPr="000225EA" w:rsidRDefault="004904EC" w:rsidP="00F36D01">
            <w:pPr>
              <w:widowControl/>
              <w:adjustRightInd/>
              <w:spacing w:line="240" w:lineRule="auto"/>
              <w:jc w:val="center"/>
              <w:rPr>
                <w:rFonts w:ascii="宋体" w:hAnsi="宋体" w:cs="Arial"/>
                <w:kern w:val="0"/>
                <w:sz w:val="18"/>
              </w:rPr>
            </w:pPr>
            <w:r w:rsidRPr="000225EA">
              <w:rPr>
                <w:rFonts w:ascii="宋体" w:hAnsi="宋体" w:cs="Arial"/>
                <w:kern w:val="0"/>
                <w:sz w:val="18"/>
              </w:rPr>
              <w:t>±0.5º</w:t>
            </w:r>
          </w:p>
        </w:tc>
      </w:tr>
      <w:tr w:rsidR="000225EA" w:rsidRPr="000225EA" w14:paraId="528D9BEE" w14:textId="77777777" w:rsidTr="00D17A29">
        <w:trPr>
          <w:jc w:val="center"/>
        </w:trPr>
        <w:tc>
          <w:tcPr>
            <w:tcW w:w="3042" w:type="pct"/>
            <w:tcBorders>
              <w:left w:val="single" w:sz="12" w:space="0" w:color="auto"/>
            </w:tcBorders>
            <w:shd w:val="clear" w:color="auto" w:fill="auto"/>
            <w:tcMar>
              <w:top w:w="0" w:type="dxa"/>
              <w:left w:w="0" w:type="dxa"/>
              <w:bottom w:w="0" w:type="dxa"/>
              <w:right w:w="0" w:type="dxa"/>
            </w:tcMar>
            <w:vAlign w:val="center"/>
            <w:hideMark/>
          </w:tcPr>
          <w:p w14:paraId="153EBA81" w14:textId="7BF808FA" w:rsidR="004904EC" w:rsidRPr="000225EA" w:rsidRDefault="004904EC" w:rsidP="00F36D01">
            <w:pPr>
              <w:widowControl/>
              <w:adjustRightInd/>
              <w:spacing w:line="240" w:lineRule="auto"/>
              <w:jc w:val="center"/>
              <w:rPr>
                <w:rFonts w:ascii="宋体" w:hAnsi="宋体" w:cs="Arial"/>
                <w:kern w:val="0"/>
                <w:sz w:val="18"/>
              </w:rPr>
            </w:pPr>
            <w:r w:rsidRPr="000225EA">
              <w:rPr>
                <w:rFonts w:ascii="宋体" w:hAnsi="宋体" w:cs="Arial"/>
                <w:kern w:val="0"/>
                <w:sz w:val="18"/>
              </w:rPr>
              <w:t>功率（相对误差）</w:t>
            </w:r>
          </w:p>
        </w:tc>
        <w:tc>
          <w:tcPr>
            <w:tcW w:w="1017" w:type="pct"/>
            <w:shd w:val="clear" w:color="auto" w:fill="auto"/>
            <w:tcMar>
              <w:top w:w="0" w:type="dxa"/>
              <w:left w:w="0" w:type="dxa"/>
              <w:bottom w:w="0" w:type="dxa"/>
              <w:right w:w="0" w:type="dxa"/>
            </w:tcMar>
            <w:vAlign w:val="center"/>
            <w:hideMark/>
          </w:tcPr>
          <w:p w14:paraId="7CF17115" w14:textId="345B7C92" w:rsidR="004904EC" w:rsidRPr="000225EA" w:rsidRDefault="004904EC" w:rsidP="00F36D01">
            <w:pPr>
              <w:widowControl/>
              <w:adjustRightInd/>
              <w:spacing w:line="240" w:lineRule="auto"/>
              <w:jc w:val="center"/>
              <w:rPr>
                <w:rFonts w:ascii="宋体" w:hAnsi="宋体" w:cs="Arial"/>
                <w:kern w:val="0"/>
                <w:sz w:val="18"/>
              </w:rPr>
            </w:pPr>
            <w:r w:rsidRPr="000225EA">
              <w:rPr>
                <w:rFonts w:ascii="宋体" w:hAnsi="宋体" w:cs="Arial"/>
                <w:kern w:val="0"/>
                <w:sz w:val="18"/>
              </w:rPr>
              <w:t>±0.02%</w:t>
            </w:r>
          </w:p>
        </w:tc>
        <w:tc>
          <w:tcPr>
            <w:tcW w:w="941" w:type="pct"/>
            <w:shd w:val="clear" w:color="auto" w:fill="auto"/>
            <w:tcMar>
              <w:top w:w="0" w:type="dxa"/>
              <w:left w:w="0" w:type="dxa"/>
              <w:bottom w:w="0" w:type="dxa"/>
              <w:right w:w="0" w:type="dxa"/>
            </w:tcMar>
            <w:vAlign w:val="center"/>
            <w:hideMark/>
          </w:tcPr>
          <w:p w14:paraId="7C0E8393" w14:textId="3F41D4F7" w:rsidR="004904EC" w:rsidRPr="000225EA" w:rsidRDefault="004904EC" w:rsidP="00F36D01">
            <w:pPr>
              <w:widowControl/>
              <w:adjustRightInd/>
              <w:spacing w:line="240" w:lineRule="auto"/>
              <w:jc w:val="center"/>
              <w:rPr>
                <w:rFonts w:ascii="宋体" w:hAnsi="宋体" w:cs="Arial"/>
                <w:kern w:val="0"/>
                <w:sz w:val="18"/>
              </w:rPr>
            </w:pPr>
            <w:r w:rsidRPr="000225EA">
              <w:rPr>
                <w:rFonts w:ascii="宋体" w:hAnsi="宋体" w:cs="Arial"/>
                <w:kern w:val="0"/>
                <w:sz w:val="18"/>
              </w:rPr>
              <w:t>±0.05%</w:t>
            </w:r>
          </w:p>
        </w:tc>
      </w:tr>
      <w:tr w:rsidR="000225EA" w:rsidRPr="000225EA" w14:paraId="77568388" w14:textId="77777777" w:rsidTr="00D17A29">
        <w:trPr>
          <w:jc w:val="center"/>
        </w:trPr>
        <w:tc>
          <w:tcPr>
            <w:tcW w:w="3042" w:type="pct"/>
            <w:tcBorders>
              <w:left w:val="single" w:sz="12" w:space="0" w:color="auto"/>
              <w:bottom w:val="single" w:sz="12" w:space="0" w:color="auto"/>
            </w:tcBorders>
            <w:shd w:val="clear" w:color="auto" w:fill="auto"/>
            <w:tcMar>
              <w:top w:w="0" w:type="dxa"/>
              <w:left w:w="0" w:type="dxa"/>
              <w:bottom w:w="0" w:type="dxa"/>
              <w:right w:w="0" w:type="dxa"/>
            </w:tcMar>
            <w:vAlign w:val="center"/>
            <w:hideMark/>
          </w:tcPr>
          <w:p w14:paraId="1DA3D075" w14:textId="672BCA0F" w:rsidR="004904EC" w:rsidRPr="000225EA" w:rsidRDefault="004904EC" w:rsidP="00F36D01">
            <w:pPr>
              <w:widowControl/>
              <w:adjustRightInd/>
              <w:spacing w:line="240" w:lineRule="auto"/>
              <w:jc w:val="center"/>
              <w:rPr>
                <w:rFonts w:ascii="宋体" w:hAnsi="宋体" w:cs="Arial"/>
                <w:kern w:val="0"/>
                <w:sz w:val="18"/>
              </w:rPr>
            </w:pPr>
            <w:r w:rsidRPr="000225EA">
              <w:rPr>
                <w:rFonts w:ascii="宋体" w:hAnsi="宋体" w:cs="Arial"/>
                <w:kern w:val="0"/>
                <w:sz w:val="18"/>
              </w:rPr>
              <w:t>频率（相对误差）</w:t>
            </w:r>
          </w:p>
        </w:tc>
        <w:tc>
          <w:tcPr>
            <w:tcW w:w="1017" w:type="pct"/>
            <w:tcBorders>
              <w:bottom w:val="single" w:sz="12" w:space="0" w:color="auto"/>
            </w:tcBorders>
            <w:shd w:val="clear" w:color="auto" w:fill="auto"/>
            <w:tcMar>
              <w:top w:w="0" w:type="dxa"/>
              <w:left w:w="0" w:type="dxa"/>
              <w:bottom w:w="0" w:type="dxa"/>
              <w:right w:w="0" w:type="dxa"/>
            </w:tcMar>
            <w:vAlign w:val="center"/>
            <w:hideMark/>
          </w:tcPr>
          <w:p w14:paraId="5774957C" w14:textId="4D849562" w:rsidR="004904EC" w:rsidRPr="000225EA" w:rsidRDefault="004904EC" w:rsidP="00F36D01">
            <w:pPr>
              <w:widowControl/>
              <w:adjustRightInd/>
              <w:spacing w:line="240" w:lineRule="auto"/>
              <w:jc w:val="center"/>
              <w:rPr>
                <w:rFonts w:ascii="宋体" w:hAnsi="宋体" w:cs="Arial"/>
                <w:kern w:val="0"/>
                <w:sz w:val="18"/>
              </w:rPr>
            </w:pPr>
            <w:r w:rsidRPr="000225EA">
              <w:rPr>
                <w:rFonts w:ascii="宋体" w:hAnsi="宋体" w:cs="Arial"/>
                <w:kern w:val="0"/>
                <w:sz w:val="18"/>
              </w:rPr>
              <w:t>±0.02%</w:t>
            </w:r>
          </w:p>
        </w:tc>
        <w:tc>
          <w:tcPr>
            <w:tcW w:w="941" w:type="pct"/>
            <w:tcBorders>
              <w:bottom w:val="single" w:sz="12" w:space="0" w:color="auto"/>
            </w:tcBorders>
            <w:shd w:val="clear" w:color="auto" w:fill="auto"/>
            <w:tcMar>
              <w:top w:w="0" w:type="dxa"/>
              <w:left w:w="0" w:type="dxa"/>
              <w:bottom w:w="0" w:type="dxa"/>
              <w:right w:w="0" w:type="dxa"/>
            </w:tcMar>
            <w:vAlign w:val="center"/>
            <w:hideMark/>
          </w:tcPr>
          <w:p w14:paraId="0957D38B" w14:textId="67337487" w:rsidR="004904EC" w:rsidRPr="000225EA" w:rsidRDefault="004904EC" w:rsidP="00F36D01">
            <w:pPr>
              <w:widowControl/>
              <w:adjustRightInd/>
              <w:spacing w:line="240" w:lineRule="auto"/>
              <w:jc w:val="center"/>
              <w:rPr>
                <w:rFonts w:ascii="宋体" w:hAnsi="宋体" w:cs="Arial"/>
                <w:kern w:val="0"/>
                <w:sz w:val="18"/>
              </w:rPr>
            </w:pPr>
            <w:r w:rsidRPr="000225EA">
              <w:rPr>
                <w:rFonts w:ascii="宋体" w:hAnsi="宋体" w:cs="Arial"/>
                <w:kern w:val="0"/>
                <w:sz w:val="18"/>
              </w:rPr>
              <w:t>±0.05%</w:t>
            </w:r>
          </w:p>
        </w:tc>
      </w:tr>
    </w:tbl>
    <w:p w14:paraId="707A1643" w14:textId="3AAB711F" w:rsidR="00204382" w:rsidRPr="000225EA" w:rsidRDefault="000C0D16" w:rsidP="00094D49">
      <w:pPr>
        <w:pStyle w:val="af7"/>
        <w:spacing w:before="120" w:after="120"/>
        <w:ind w:left="0"/>
      </w:pPr>
      <w:r w:rsidRPr="000225EA">
        <w:t>装置的输出</w:t>
      </w:r>
    </w:p>
    <w:p w14:paraId="211E54E2" w14:textId="5624F354" w:rsidR="00487C6C" w:rsidRPr="000225EA" w:rsidRDefault="000C0D16" w:rsidP="00487C6C">
      <w:pPr>
        <w:pStyle w:val="af8"/>
        <w:spacing w:before="120" w:after="120"/>
      </w:pPr>
      <w:r w:rsidRPr="000225EA">
        <w:t>功能</w:t>
      </w:r>
    </w:p>
    <w:p w14:paraId="48775110" w14:textId="2C621DC6" w:rsidR="00204382" w:rsidRPr="000225EA" w:rsidRDefault="000C0D16" w:rsidP="00487C6C">
      <w:pPr>
        <w:pStyle w:val="afffffc"/>
        <w:ind w:firstLine="420"/>
      </w:pPr>
      <w:r w:rsidRPr="000225EA">
        <w:t>装置应能进行</w:t>
      </w:r>
      <w:r w:rsidR="00253D81" w:rsidRPr="000225EA">
        <w:rPr>
          <w:rFonts w:hint="eastAsia"/>
        </w:rPr>
        <w:t>基本误差试验、起</w:t>
      </w:r>
      <w:r w:rsidRPr="000225EA">
        <w:t>动试验、潜动试验</w:t>
      </w:r>
      <w:r w:rsidR="00253D81" w:rsidRPr="000225EA">
        <w:rPr>
          <w:rFonts w:hint="eastAsia"/>
        </w:rPr>
        <w:t>和日计时误差试验</w:t>
      </w:r>
      <w:r w:rsidRPr="000225EA">
        <w:t>；三相装置还应能进行不平衡负载试验。三相装置初始状态应为正相序，能进行相序转换的装置应有相序的指示</w:t>
      </w:r>
      <w:r w:rsidR="00412649" w:rsidRPr="000225EA">
        <w:t>（</w:t>
      </w:r>
      <w:r w:rsidRPr="000225EA">
        <w:t>或监视</w:t>
      </w:r>
      <w:r w:rsidR="00412649" w:rsidRPr="000225EA">
        <w:t>）</w:t>
      </w:r>
      <w:r w:rsidRPr="000225EA">
        <w:t>功能。</w:t>
      </w:r>
    </w:p>
    <w:p w14:paraId="3B91B602" w14:textId="634EAC1F" w:rsidR="00204382" w:rsidRPr="000225EA" w:rsidRDefault="000C0D16" w:rsidP="00487C6C">
      <w:pPr>
        <w:pStyle w:val="af8"/>
        <w:spacing w:before="120" w:after="120"/>
      </w:pPr>
      <w:r w:rsidRPr="000225EA">
        <w:t>调节范围</w:t>
      </w:r>
    </w:p>
    <w:p w14:paraId="75052B2A" w14:textId="4678A64C" w:rsidR="00204382" w:rsidRPr="000225EA" w:rsidRDefault="000C0D16" w:rsidP="00487C6C">
      <w:pPr>
        <w:pStyle w:val="afffffc"/>
        <w:ind w:firstLine="420"/>
      </w:pPr>
      <w:r w:rsidRPr="000225EA">
        <w:t>装置输出应有适当的调节范围，在规定的输出负载范围内，电压、电流均能平稳连续地从0调节到120</w:t>
      </w:r>
      <w:r w:rsidR="00487C6C" w:rsidRPr="000225EA">
        <w:t xml:space="preserve"> </w:t>
      </w:r>
      <w:r w:rsidRPr="000225EA">
        <w:t>%的额定值，相位调节应能保证平稳地调到所需要的示值。</w:t>
      </w:r>
    </w:p>
    <w:p w14:paraId="17BCF27A" w14:textId="014695F0" w:rsidR="00204382" w:rsidRPr="000225EA" w:rsidRDefault="000C0D16" w:rsidP="00487C6C">
      <w:pPr>
        <w:pStyle w:val="af8"/>
        <w:spacing w:before="120" w:after="120"/>
      </w:pPr>
      <w:r w:rsidRPr="000225EA">
        <w:t>调节细度</w:t>
      </w:r>
    </w:p>
    <w:p w14:paraId="50151B82" w14:textId="07C5EE1B" w:rsidR="00204382" w:rsidRPr="000225EA" w:rsidRDefault="000C0D16" w:rsidP="00487C6C">
      <w:pPr>
        <w:pStyle w:val="afffffc"/>
        <w:ind w:firstLine="420"/>
      </w:pPr>
      <w:r w:rsidRPr="000225EA">
        <w:t>调定电压、电流的不连续量与工作量限额定值之比的百分数应不超过装置等级值的1/5</w:t>
      </w:r>
      <w:r w:rsidR="00CF0990">
        <w:t>；</w:t>
      </w:r>
      <w:r w:rsidRPr="000225EA">
        <w:t>0.</w:t>
      </w:r>
      <w:r w:rsidR="001F14AE" w:rsidRPr="000225EA">
        <w:t>02</w:t>
      </w:r>
      <w:r w:rsidRPr="000225EA">
        <w:t>级装置调定相位的不连续量应不超过0.1</w:t>
      </w:r>
      <w:r w:rsidR="00D20BB3" w:rsidRPr="000225EA">
        <w:t xml:space="preserve"> </w:t>
      </w:r>
      <w:r w:rsidRPr="000225EA">
        <w:t>°</w:t>
      </w:r>
      <w:r w:rsidRPr="000225EA">
        <w:t>,0.05级装置调定相位的不连续量应不超过0.01</w:t>
      </w:r>
      <w:r w:rsidR="00D20BB3" w:rsidRPr="000225EA">
        <w:t xml:space="preserve"> </w:t>
      </w:r>
      <w:r w:rsidRPr="000225EA">
        <w:t>°</w:t>
      </w:r>
      <w:r w:rsidRPr="000225EA">
        <w:t>。</w:t>
      </w:r>
    </w:p>
    <w:p w14:paraId="4C9E5AB7" w14:textId="039C9CC2" w:rsidR="00204382" w:rsidRPr="000225EA" w:rsidRDefault="000C0D16" w:rsidP="00487C6C">
      <w:pPr>
        <w:pStyle w:val="af8"/>
        <w:spacing w:before="120" w:after="120"/>
      </w:pPr>
      <w:r w:rsidRPr="000225EA">
        <w:t>相互影响</w:t>
      </w:r>
    </w:p>
    <w:p w14:paraId="3D434EEE" w14:textId="3E497FAD" w:rsidR="00487C6C" w:rsidRPr="000225EA" w:rsidRDefault="000C0D16" w:rsidP="000C0D16">
      <w:pPr>
        <w:pStyle w:val="afffffc"/>
        <w:ind w:firstLine="420"/>
      </w:pPr>
      <w:r w:rsidRPr="000225EA">
        <w:t>调节电压、电流、相位</w:t>
      </w:r>
      <w:r w:rsidR="00412649" w:rsidRPr="000225EA">
        <w:t>（</w:t>
      </w:r>
      <w:r w:rsidRPr="000225EA">
        <w:t>功率因数</w:t>
      </w:r>
      <w:r w:rsidR="00412649" w:rsidRPr="000225EA">
        <w:t>）</w:t>
      </w:r>
      <w:r w:rsidRPr="000225EA">
        <w:t>任一电量时，其他电量的改变应不超过表</w:t>
      </w:r>
      <w:r w:rsidR="009D1105" w:rsidRPr="000225EA">
        <w:t>9</w:t>
      </w:r>
      <w:r w:rsidRPr="000225EA">
        <w:t>规定的允许偏差。</w:t>
      </w:r>
    </w:p>
    <w:p w14:paraId="22B59691" w14:textId="6EC9E463" w:rsidR="00204382" w:rsidRPr="000225EA" w:rsidRDefault="000C0D16" w:rsidP="00487C6C">
      <w:pPr>
        <w:pStyle w:val="af8"/>
        <w:spacing w:before="120" w:after="120"/>
      </w:pPr>
      <w:r w:rsidRPr="000225EA">
        <w:t>对称度</w:t>
      </w:r>
    </w:p>
    <w:p w14:paraId="4D9C8889" w14:textId="087BB869" w:rsidR="000C0D16" w:rsidRPr="000225EA" w:rsidRDefault="000C0D16" w:rsidP="00487C6C">
      <w:pPr>
        <w:pStyle w:val="afffffc"/>
        <w:ind w:firstLine="420"/>
      </w:pPr>
      <w:r w:rsidRPr="000225EA">
        <w:t>三相装置应能输出对称的电量，在装置指示</w:t>
      </w:r>
      <w:r w:rsidR="00412649" w:rsidRPr="000225EA">
        <w:t>（</w:t>
      </w:r>
      <w:r w:rsidRPr="000225EA">
        <w:t>或默认</w:t>
      </w:r>
      <w:r w:rsidR="00412649" w:rsidRPr="000225EA">
        <w:t>）</w:t>
      </w:r>
      <w:r w:rsidRPr="000225EA">
        <w:t>对称时，实际输出的对称度应不超过表</w:t>
      </w:r>
      <w:r w:rsidR="00B07F10" w:rsidRPr="000225EA">
        <w:t>6</w:t>
      </w:r>
      <w:r w:rsidRPr="000225EA">
        <w:t>的规定。</w:t>
      </w:r>
    </w:p>
    <w:p w14:paraId="1AEB223F" w14:textId="71DDEEAA" w:rsidR="000C0D16" w:rsidRPr="000225EA" w:rsidRDefault="000C0D16" w:rsidP="00455C1B">
      <w:pPr>
        <w:pStyle w:val="affb"/>
        <w:spacing w:before="120" w:after="120"/>
        <w:jc w:val="left"/>
        <w:rPr>
          <w:rFonts w:ascii="宋体" w:hAnsi="宋体" w:cs="宋体"/>
          <w:sz w:val="24"/>
          <w:szCs w:val="24"/>
        </w:rPr>
      </w:pPr>
      <w:r w:rsidRPr="000225EA">
        <w:t>三相装置输出的对称度</w:t>
      </w:r>
    </w:p>
    <w:tbl>
      <w:tblPr>
        <w:tblW w:w="5000" w:type="pct"/>
        <w:jc w:val="center"/>
        <w:tblBorders>
          <w:top w:val="single" w:sz="8" w:space="0" w:color="000000"/>
          <w:left w:val="single" w:sz="8" w:space="0" w:color="000000"/>
          <w:bottom w:val="single" w:sz="8" w:space="0" w:color="000000"/>
          <w:right w:val="single" w:sz="8" w:space="0" w:color="000000"/>
          <w:insideH w:val="single" w:sz="6" w:space="0" w:color="000000"/>
          <w:insideV w:val="single" w:sz="6" w:space="0" w:color="000000"/>
        </w:tblBorders>
        <w:tblCellMar>
          <w:top w:w="15" w:type="dxa"/>
          <w:left w:w="0" w:type="dxa"/>
          <w:bottom w:w="15" w:type="dxa"/>
          <w:right w:w="0" w:type="dxa"/>
        </w:tblCellMar>
        <w:tblLook w:val="04A0" w:firstRow="1" w:lastRow="0" w:firstColumn="1" w:lastColumn="0" w:noHBand="0" w:noVBand="1"/>
      </w:tblPr>
      <w:tblGrid>
        <w:gridCol w:w="5769"/>
        <w:gridCol w:w="1929"/>
        <w:gridCol w:w="1631"/>
      </w:tblGrid>
      <w:tr w:rsidR="000225EA" w:rsidRPr="000225EA" w14:paraId="767C37CD" w14:textId="77777777" w:rsidTr="00F34F2E">
        <w:trPr>
          <w:jc w:val="center"/>
        </w:trPr>
        <w:tc>
          <w:tcPr>
            <w:tcW w:w="3091" w:type="pct"/>
            <w:tcBorders>
              <w:top w:val="single" w:sz="12" w:space="0" w:color="auto"/>
              <w:left w:val="single" w:sz="12" w:space="0" w:color="auto"/>
              <w:bottom w:val="single" w:sz="8" w:space="0" w:color="000000"/>
            </w:tcBorders>
            <w:shd w:val="clear" w:color="auto" w:fill="auto"/>
            <w:tcMar>
              <w:top w:w="0" w:type="dxa"/>
              <w:left w:w="0" w:type="dxa"/>
              <w:bottom w:w="0" w:type="dxa"/>
              <w:right w:w="0" w:type="dxa"/>
            </w:tcMar>
            <w:vAlign w:val="center"/>
            <w:hideMark/>
          </w:tcPr>
          <w:p w14:paraId="498D84CE" w14:textId="77777777" w:rsidR="00B138BF" w:rsidRPr="000225EA" w:rsidRDefault="00B138BF" w:rsidP="00F36D01">
            <w:pPr>
              <w:widowControl/>
              <w:adjustRightInd/>
              <w:spacing w:line="240" w:lineRule="auto"/>
              <w:jc w:val="center"/>
              <w:rPr>
                <w:rFonts w:ascii="宋体" w:hAnsi="宋体" w:cs="Arial"/>
                <w:kern w:val="0"/>
                <w:sz w:val="18"/>
              </w:rPr>
            </w:pPr>
            <w:r w:rsidRPr="000225EA">
              <w:rPr>
                <w:rFonts w:ascii="宋体" w:hAnsi="宋体" w:cs="Arial"/>
                <w:kern w:val="0"/>
                <w:sz w:val="18"/>
              </w:rPr>
              <w:t>装置的准确度等级</w:t>
            </w:r>
          </w:p>
        </w:tc>
        <w:tc>
          <w:tcPr>
            <w:tcW w:w="1034" w:type="pct"/>
            <w:tcBorders>
              <w:top w:val="single" w:sz="12" w:space="0" w:color="auto"/>
              <w:bottom w:val="single" w:sz="8" w:space="0" w:color="000000"/>
            </w:tcBorders>
            <w:shd w:val="clear" w:color="auto" w:fill="auto"/>
            <w:tcMar>
              <w:top w:w="0" w:type="dxa"/>
              <w:left w:w="0" w:type="dxa"/>
              <w:bottom w:w="0" w:type="dxa"/>
              <w:right w:w="0" w:type="dxa"/>
            </w:tcMar>
            <w:vAlign w:val="center"/>
            <w:hideMark/>
          </w:tcPr>
          <w:p w14:paraId="3041FF7E" w14:textId="4A07D696" w:rsidR="00B138BF" w:rsidRPr="000225EA" w:rsidRDefault="00B138BF" w:rsidP="00F36D01">
            <w:pPr>
              <w:widowControl/>
              <w:adjustRightInd/>
              <w:spacing w:line="240" w:lineRule="auto"/>
              <w:jc w:val="center"/>
              <w:rPr>
                <w:rFonts w:ascii="宋体" w:hAnsi="宋体" w:cs="Arial"/>
                <w:kern w:val="0"/>
                <w:sz w:val="18"/>
              </w:rPr>
            </w:pPr>
            <w:r w:rsidRPr="000225EA">
              <w:rPr>
                <w:rFonts w:ascii="宋体" w:hAnsi="宋体" w:cs="Arial"/>
                <w:kern w:val="0"/>
                <w:sz w:val="18"/>
              </w:rPr>
              <w:t>0.02级</w:t>
            </w:r>
          </w:p>
        </w:tc>
        <w:tc>
          <w:tcPr>
            <w:tcW w:w="874" w:type="pct"/>
            <w:tcBorders>
              <w:top w:val="single" w:sz="12" w:space="0" w:color="auto"/>
              <w:bottom w:val="single" w:sz="8" w:space="0" w:color="000000"/>
            </w:tcBorders>
            <w:shd w:val="clear" w:color="auto" w:fill="auto"/>
            <w:tcMar>
              <w:top w:w="0" w:type="dxa"/>
              <w:left w:w="0" w:type="dxa"/>
              <w:bottom w:w="0" w:type="dxa"/>
              <w:right w:w="0" w:type="dxa"/>
            </w:tcMar>
            <w:vAlign w:val="center"/>
            <w:hideMark/>
          </w:tcPr>
          <w:p w14:paraId="06D83D5C" w14:textId="7038A73B" w:rsidR="00B138BF" w:rsidRPr="000225EA" w:rsidRDefault="00B138BF" w:rsidP="00F36D01">
            <w:pPr>
              <w:widowControl/>
              <w:adjustRightInd/>
              <w:spacing w:line="240" w:lineRule="auto"/>
              <w:jc w:val="center"/>
              <w:rPr>
                <w:rFonts w:ascii="宋体" w:hAnsi="宋体" w:cs="Arial"/>
                <w:kern w:val="0"/>
                <w:sz w:val="18"/>
              </w:rPr>
            </w:pPr>
            <w:r w:rsidRPr="000225EA">
              <w:rPr>
                <w:rFonts w:ascii="宋体" w:hAnsi="宋体" w:cs="Arial"/>
                <w:kern w:val="0"/>
                <w:sz w:val="18"/>
              </w:rPr>
              <w:t>0.05级</w:t>
            </w:r>
          </w:p>
        </w:tc>
      </w:tr>
      <w:tr w:rsidR="000225EA" w:rsidRPr="000225EA" w14:paraId="4E6F7EBF" w14:textId="77777777" w:rsidTr="00F34F2E">
        <w:trPr>
          <w:jc w:val="center"/>
        </w:trPr>
        <w:tc>
          <w:tcPr>
            <w:tcW w:w="3091" w:type="pct"/>
            <w:tcBorders>
              <w:top w:val="single" w:sz="8" w:space="0" w:color="000000"/>
              <w:left w:val="single" w:sz="12" w:space="0" w:color="auto"/>
            </w:tcBorders>
            <w:shd w:val="clear" w:color="auto" w:fill="auto"/>
            <w:tcMar>
              <w:top w:w="0" w:type="dxa"/>
              <w:left w:w="0" w:type="dxa"/>
              <w:bottom w:w="0" w:type="dxa"/>
              <w:right w:w="0" w:type="dxa"/>
            </w:tcMar>
            <w:vAlign w:val="center"/>
            <w:hideMark/>
          </w:tcPr>
          <w:p w14:paraId="1675A837" w14:textId="700CCF4B" w:rsidR="00B138BF" w:rsidRPr="000225EA" w:rsidRDefault="00B138BF" w:rsidP="00F36D01">
            <w:pPr>
              <w:widowControl/>
              <w:adjustRightInd/>
              <w:spacing w:line="240" w:lineRule="auto"/>
              <w:jc w:val="center"/>
              <w:rPr>
                <w:rFonts w:ascii="宋体" w:hAnsi="宋体" w:cs="Arial"/>
                <w:kern w:val="0"/>
                <w:sz w:val="18"/>
              </w:rPr>
            </w:pPr>
            <w:r w:rsidRPr="000225EA">
              <w:rPr>
                <w:rFonts w:ascii="宋体" w:hAnsi="宋体" w:cs="Arial"/>
                <w:kern w:val="0"/>
                <w:sz w:val="18"/>
              </w:rPr>
              <w:t>电压对称度（%）</w:t>
            </w:r>
          </w:p>
        </w:tc>
        <w:tc>
          <w:tcPr>
            <w:tcW w:w="1034" w:type="pct"/>
            <w:tcBorders>
              <w:top w:val="single" w:sz="8" w:space="0" w:color="000000"/>
            </w:tcBorders>
            <w:shd w:val="clear" w:color="auto" w:fill="auto"/>
            <w:tcMar>
              <w:top w:w="0" w:type="dxa"/>
              <w:left w:w="0" w:type="dxa"/>
              <w:bottom w:w="0" w:type="dxa"/>
              <w:right w:w="0" w:type="dxa"/>
            </w:tcMar>
            <w:vAlign w:val="center"/>
            <w:hideMark/>
          </w:tcPr>
          <w:p w14:paraId="64E8CF2C" w14:textId="190209A2" w:rsidR="00B138BF" w:rsidRPr="000225EA" w:rsidRDefault="00B138BF" w:rsidP="00F36D01">
            <w:pPr>
              <w:widowControl/>
              <w:adjustRightInd/>
              <w:spacing w:line="240" w:lineRule="auto"/>
              <w:jc w:val="center"/>
              <w:rPr>
                <w:rFonts w:ascii="宋体" w:hAnsi="宋体" w:cs="Arial"/>
                <w:kern w:val="0"/>
                <w:sz w:val="18"/>
              </w:rPr>
            </w:pPr>
            <w:r w:rsidRPr="000225EA">
              <w:rPr>
                <w:rFonts w:ascii="宋体" w:hAnsi="宋体" w:cs="Arial"/>
                <w:kern w:val="0"/>
                <w:sz w:val="18"/>
              </w:rPr>
              <w:t>±0.2</w:t>
            </w:r>
          </w:p>
        </w:tc>
        <w:tc>
          <w:tcPr>
            <w:tcW w:w="874" w:type="pct"/>
            <w:tcBorders>
              <w:top w:val="single" w:sz="8" w:space="0" w:color="000000"/>
            </w:tcBorders>
            <w:shd w:val="clear" w:color="auto" w:fill="auto"/>
            <w:tcMar>
              <w:top w:w="0" w:type="dxa"/>
              <w:left w:w="0" w:type="dxa"/>
              <w:bottom w:w="0" w:type="dxa"/>
              <w:right w:w="0" w:type="dxa"/>
            </w:tcMar>
            <w:vAlign w:val="center"/>
            <w:hideMark/>
          </w:tcPr>
          <w:p w14:paraId="664E82E2" w14:textId="77777777" w:rsidR="00B138BF" w:rsidRPr="000225EA" w:rsidRDefault="00B138BF" w:rsidP="00F36D01">
            <w:pPr>
              <w:widowControl/>
              <w:adjustRightInd/>
              <w:spacing w:line="240" w:lineRule="auto"/>
              <w:jc w:val="center"/>
              <w:rPr>
                <w:rFonts w:ascii="宋体" w:hAnsi="宋体" w:cs="Arial"/>
                <w:kern w:val="0"/>
                <w:sz w:val="18"/>
              </w:rPr>
            </w:pPr>
            <w:r w:rsidRPr="000225EA">
              <w:rPr>
                <w:rFonts w:ascii="宋体" w:hAnsi="宋体" w:cs="Arial"/>
                <w:kern w:val="0"/>
                <w:sz w:val="18"/>
              </w:rPr>
              <w:t>±0.5</w:t>
            </w:r>
          </w:p>
        </w:tc>
      </w:tr>
      <w:tr w:rsidR="000225EA" w:rsidRPr="000225EA" w14:paraId="49967576" w14:textId="77777777" w:rsidTr="00F34F2E">
        <w:trPr>
          <w:jc w:val="center"/>
        </w:trPr>
        <w:tc>
          <w:tcPr>
            <w:tcW w:w="3091" w:type="pct"/>
            <w:tcBorders>
              <w:left w:val="single" w:sz="12" w:space="0" w:color="auto"/>
            </w:tcBorders>
            <w:shd w:val="clear" w:color="auto" w:fill="auto"/>
            <w:tcMar>
              <w:top w:w="0" w:type="dxa"/>
              <w:left w:w="0" w:type="dxa"/>
              <w:bottom w:w="0" w:type="dxa"/>
              <w:right w:w="0" w:type="dxa"/>
            </w:tcMar>
            <w:vAlign w:val="center"/>
            <w:hideMark/>
          </w:tcPr>
          <w:p w14:paraId="265E32CA" w14:textId="672753A2" w:rsidR="00B138BF" w:rsidRPr="000225EA" w:rsidRDefault="00B138BF" w:rsidP="00F36D01">
            <w:pPr>
              <w:widowControl/>
              <w:adjustRightInd/>
              <w:spacing w:line="240" w:lineRule="auto"/>
              <w:jc w:val="center"/>
              <w:rPr>
                <w:rFonts w:ascii="宋体" w:hAnsi="宋体" w:cs="Arial"/>
                <w:kern w:val="0"/>
                <w:sz w:val="18"/>
              </w:rPr>
            </w:pPr>
            <w:r w:rsidRPr="000225EA">
              <w:rPr>
                <w:rFonts w:ascii="宋体" w:hAnsi="宋体" w:cs="Arial"/>
                <w:kern w:val="0"/>
                <w:sz w:val="18"/>
              </w:rPr>
              <w:t>电流对称度（%）</w:t>
            </w:r>
          </w:p>
        </w:tc>
        <w:tc>
          <w:tcPr>
            <w:tcW w:w="1034" w:type="pct"/>
            <w:shd w:val="clear" w:color="auto" w:fill="auto"/>
            <w:tcMar>
              <w:top w:w="0" w:type="dxa"/>
              <w:left w:w="0" w:type="dxa"/>
              <w:bottom w:w="0" w:type="dxa"/>
              <w:right w:w="0" w:type="dxa"/>
            </w:tcMar>
            <w:vAlign w:val="center"/>
            <w:hideMark/>
          </w:tcPr>
          <w:p w14:paraId="571F5990" w14:textId="77777777" w:rsidR="00B138BF" w:rsidRPr="000225EA" w:rsidRDefault="00B138BF" w:rsidP="00F36D01">
            <w:pPr>
              <w:widowControl/>
              <w:adjustRightInd/>
              <w:spacing w:line="240" w:lineRule="auto"/>
              <w:jc w:val="center"/>
              <w:rPr>
                <w:rFonts w:ascii="宋体" w:hAnsi="宋体" w:cs="Arial"/>
                <w:kern w:val="0"/>
                <w:sz w:val="18"/>
              </w:rPr>
            </w:pPr>
            <w:r w:rsidRPr="000225EA">
              <w:rPr>
                <w:rFonts w:ascii="宋体" w:hAnsi="宋体" w:cs="Arial"/>
                <w:kern w:val="0"/>
                <w:sz w:val="18"/>
              </w:rPr>
              <w:t>±0.5</w:t>
            </w:r>
          </w:p>
        </w:tc>
        <w:tc>
          <w:tcPr>
            <w:tcW w:w="874" w:type="pct"/>
            <w:shd w:val="clear" w:color="auto" w:fill="auto"/>
            <w:tcMar>
              <w:top w:w="0" w:type="dxa"/>
              <w:left w:w="0" w:type="dxa"/>
              <w:bottom w:w="0" w:type="dxa"/>
              <w:right w:w="0" w:type="dxa"/>
            </w:tcMar>
            <w:vAlign w:val="center"/>
            <w:hideMark/>
          </w:tcPr>
          <w:p w14:paraId="06AA9BCD" w14:textId="77777777" w:rsidR="00B138BF" w:rsidRPr="000225EA" w:rsidRDefault="00B138BF" w:rsidP="00F36D01">
            <w:pPr>
              <w:widowControl/>
              <w:adjustRightInd/>
              <w:spacing w:line="240" w:lineRule="auto"/>
              <w:jc w:val="center"/>
              <w:rPr>
                <w:rFonts w:ascii="宋体" w:hAnsi="宋体" w:cs="Arial"/>
                <w:kern w:val="0"/>
                <w:sz w:val="18"/>
              </w:rPr>
            </w:pPr>
            <w:r w:rsidRPr="000225EA">
              <w:rPr>
                <w:rFonts w:ascii="宋体" w:hAnsi="宋体" w:cs="Arial"/>
                <w:kern w:val="0"/>
                <w:sz w:val="18"/>
              </w:rPr>
              <w:t>±1.0</w:t>
            </w:r>
          </w:p>
        </w:tc>
      </w:tr>
      <w:tr w:rsidR="000225EA" w:rsidRPr="000225EA" w14:paraId="762D484D" w14:textId="77777777" w:rsidTr="00F34F2E">
        <w:trPr>
          <w:jc w:val="center"/>
        </w:trPr>
        <w:tc>
          <w:tcPr>
            <w:tcW w:w="3091" w:type="pct"/>
            <w:tcBorders>
              <w:left w:val="single" w:sz="12" w:space="0" w:color="auto"/>
              <w:bottom w:val="single" w:sz="12" w:space="0" w:color="auto"/>
            </w:tcBorders>
            <w:shd w:val="clear" w:color="auto" w:fill="auto"/>
            <w:tcMar>
              <w:top w:w="0" w:type="dxa"/>
              <w:left w:w="0" w:type="dxa"/>
              <w:bottom w:w="0" w:type="dxa"/>
              <w:right w:w="0" w:type="dxa"/>
            </w:tcMar>
            <w:vAlign w:val="center"/>
            <w:hideMark/>
          </w:tcPr>
          <w:p w14:paraId="2C250D14" w14:textId="734800E2" w:rsidR="00B138BF" w:rsidRPr="000225EA" w:rsidRDefault="00B138BF" w:rsidP="00F36D01">
            <w:pPr>
              <w:widowControl/>
              <w:adjustRightInd/>
              <w:spacing w:line="240" w:lineRule="auto"/>
              <w:jc w:val="center"/>
              <w:rPr>
                <w:rFonts w:ascii="宋体" w:hAnsi="宋体" w:cs="Arial"/>
                <w:kern w:val="0"/>
                <w:sz w:val="18"/>
              </w:rPr>
            </w:pPr>
            <w:r w:rsidRPr="000225EA">
              <w:rPr>
                <w:rFonts w:ascii="宋体" w:hAnsi="宋体" w:cs="Arial"/>
                <w:kern w:val="0"/>
                <w:sz w:val="18"/>
              </w:rPr>
              <w:t>相位对称度（°）</w:t>
            </w:r>
          </w:p>
        </w:tc>
        <w:tc>
          <w:tcPr>
            <w:tcW w:w="1034" w:type="pct"/>
            <w:tcBorders>
              <w:bottom w:val="single" w:sz="12" w:space="0" w:color="auto"/>
            </w:tcBorders>
            <w:shd w:val="clear" w:color="auto" w:fill="auto"/>
            <w:tcMar>
              <w:top w:w="0" w:type="dxa"/>
              <w:left w:w="0" w:type="dxa"/>
              <w:bottom w:w="0" w:type="dxa"/>
              <w:right w:w="0" w:type="dxa"/>
            </w:tcMar>
            <w:vAlign w:val="center"/>
            <w:hideMark/>
          </w:tcPr>
          <w:p w14:paraId="007F6A12" w14:textId="77777777" w:rsidR="00B138BF" w:rsidRPr="000225EA" w:rsidRDefault="00B138BF" w:rsidP="00F36D01">
            <w:pPr>
              <w:widowControl/>
              <w:adjustRightInd/>
              <w:spacing w:line="240" w:lineRule="auto"/>
              <w:jc w:val="center"/>
              <w:rPr>
                <w:rFonts w:ascii="宋体" w:hAnsi="宋体" w:cs="Arial"/>
                <w:kern w:val="0"/>
                <w:sz w:val="18"/>
              </w:rPr>
            </w:pPr>
            <w:r w:rsidRPr="000225EA">
              <w:rPr>
                <w:rFonts w:ascii="宋体" w:hAnsi="宋体" w:cs="Arial"/>
                <w:kern w:val="0"/>
                <w:sz w:val="18"/>
              </w:rPr>
              <w:t>1</w:t>
            </w:r>
          </w:p>
        </w:tc>
        <w:tc>
          <w:tcPr>
            <w:tcW w:w="874" w:type="pct"/>
            <w:tcBorders>
              <w:bottom w:val="single" w:sz="12" w:space="0" w:color="auto"/>
            </w:tcBorders>
            <w:shd w:val="clear" w:color="auto" w:fill="auto"/>
            <w:tcMar>
              <w:top w:w="0" w:type="dxa"/>
              <w:left w:w="0" w:type="dxa"/>
              <w:bottom w:w="0" w:type="dxa"/>
              <w:right w:w="0" w:type="dxa"/>
            </w:tcMar>
            <w:vAlign w:val="center"/>
            <w:hideMark/>
          </w:tcPr>
          <w:p w14:paraId="44DEEA13" w14:textId="77777777" w:rsidR="00B138BF" w:rsidRPr="000225EA" w:rsidRDefault="00B138BF" w:rsidP="00F36D01">
            <w:pPr>
              <w:widowControl/>
              <w:adjustRightInd/>
              <w:spacing w:line="240" w:lineRule="auto"/>
              <w:jc w:val="center"/>
              <w:rPr>
                <w:rFonts w:ascii="宋体" w:hAnsi="宋体" w:cs="Arial"/>
                <w:kern w:val="0"/>
                <w:sz w:val="18"/>
              </w:rPr>
            </w:pPr>
            <w:r w:rsidRPr="000225EA">
              <w:rPr>
                <w:rFonts w:ascii="宋体" w:hAnsi="宋体" w:cs="Arial"/>
                <w:kern w:val="0"/>
                <w:sz w:val="18"/>
              </w:rPr>
              <w:t>2</w:t>
            </w:r>
          </w:p>
        </w:tc>
      </w:tr>
    </w:tbl>
    <w:p w14:paraId="1A0A2BD9" w14:textId="26196F1B" w:rsidR="00204382" w:rsidRPr="000225EA" w:rsidRDefault="000C0D16" w:rsidP="00B71F5B">
      <w:pPr>
        <w:pStyle w:val="af8"/>
        <w:spacing w:before="120" w:after="120"/>
      </w:pPr>
      <w:r w:rsidRPr="000225EA">
        <w:t>波形失真度</w:t>
      </w:r>
    </w:p>
    <w:p w14:paraId="5E3F865E" w14:textId="5EF72FA6" w:rsidR="00204382" w:rsidRPr="000225EA" w:rsidRDefault="000C0D16" w:rsidP="00B71F5B">
      <w:pPr>
        <w:pStyle w:val="afffffc"/>
        <w:ind w:firstLine="420"/>
      </w:pPr>
      <w:r w:rsidRPr="000225EA">
        <w:t>在规定的输出负载范围内，装置输出的波形失真度</w:t>
      </w:r>
      <w:r w:rsidR="00317F4C" w:rsidRPr="000225EA">
        <w:rPr>
          <w:rFonts w:hint="eastAsia"/>
        </w:rPr>
        <w:t>0</w:t>
      </w:r>
      <w:r w:rsidR="00317F4C" w:rsidRPr="000225EA">
        <w:t>.02</w:t>
      </w:r>
      <w:r w:rsidR="00317F4C" w:rsidRPr="000225EA">
        <w:rPr>
          <w:rFonts w:hint="eastAsia"/>
        </w:rPr>
        <w:t>级</w:t>
      </w:r>
      <w:r w:rsidRPr="000225EA">
        <w:t>应不超过</w:t>
      </w:r>
      <w:r w:rsidR="001F14AE" w:rsidRPr="000225EA">
        <w:rPr>
          <w:rFonts w:hint="eastAsia"/>
        </w:rPr>
        <w:t>±</w:t>
      </w:r>
      <w:r w:rsidR="00317F4C" w:rsidRPr="000225EA">
        <w:rPr>
          <w:rFonts w:hint="eastAsia"/>
        </w:rPr>
        <w:t>0</w:t>
      </w:r>
      <w:r w:rsidR="00317F4C" w:rsidRPr="000225EA">
        <w:t>.5</w:t>
      </w:r>
      <w:r w:rsidR="00317F4C" w:rsidRPr="000225EA">
        <w:rPr>
          <w:rFonts w:hint="eastAsia"/>
        </w:rPr>
        <w:t>%，0</w:t>
      </w:r>
      <w:r w:rsidR="00317F4C" w:rsidRPr="000225EA">
        <w:t>.05</w:t>
      </w:r>
      <w:r w:rsidR="00317F4C" w:rsidRPr="000225EA">
        <w:rPr>
          <w:rFonts w:hint="eastAsia"/>
        </w:rPr>
        <w:t>级应不超过</w:t>
      </w:r>
      <w:r w:rsidR="001F14AE" w:rsidRPr="000225EA">
        <w:rPr>
          <w:rFonts w:hint="eastAsia"/>
        </w:rPr>
        <w:t>±</w:t>
      </w:r>
      <w:r w:rsidR="00317F4C" w:rsidRPr="000225EA">
        <w:rPr>
          <w:rFonts w:hint="eastAsia"/>
        </w:rPr>
        <w:t>1%。</w:t>
      </w:r>
    </w:p>
    <w:p w14:paraId="6DCA3DE4" w14:textId="658F0510" w:rsidR="00204382" w:rsidRPr="000225EA" w:rsidRDefault="000C0D16" w:rsidP="00B71F5B">
      <w:pPr>
        <w:pStyle w:val="af8"/>
        <w:spacing w:before="120" w:after="120"/>
      </w:pPr>
      <w:r w:rsidRPr="000225EA">
        <w:lastRenderedPageBreak/>
        <w:t>功率稳定度</w:t>
      </w:r>
    </w:p>
    <w:p w14:paraId="12671D3B" w14:textId="5CCF1107" w:rsidR="00204382" w:rsidRPr="000225EA" w:rsidRDefault="000C0D16" w:rsidP="00B71F5B">
      <w:pPr>
        <w:pStyle w:val="afffffc"/>
        <w:ind w:firstLine="420"/>
      </w:pPr>
      <w:r w:rsidRPr="000225EA">
        <w:t>在规定的输出负载范围内</w:t>
      </w:r>
      <w:r w:rsidR="00C74AE5" w:rsidRPr="000225EA">
        <w:rPr>
          <w:rFonts w:hint="eastAsia"/>
        </w:rPr>
        <w:t>，</w:t>
      </w:r>
      <w:r w:rsidR="00C74AE5" w:rsidRPr="000225EA">
        <w:t>装置输出功率稳定度</w:t>
      </w:r>
      <w:r w:rsidRPr="000225EA">
        <w:t>应不超过表</w:t>
      </w:r>
      <w:r w:rsidR="00B07F10" w:rsidRPr="000225EA">
        <w:t>7</w:t>
      </w:r>
      <w:r w:rsidRPr="000225EA">
        <w:t>规定。</w:t>
      </w:r>
    </w:p>
    <w:p w14:paraId="423BA690" w14:textId="2C92D72C" w:rsidR="000C0D16" w:rsidRPr="000225EA" w:rsidRDefault="000C0D16" w:rsidP="00455C1B">
      <w:pPr>
        <w:pStyle w:val="affb"/>
        <w:spacing w:before="120" w:after="120"/>
        <w:jc w:val="left"/>
        <w:rPr>
          <w:rFonts w:ascii="宋体" w:hAnsi="宋体" w:cs="宋体"/>
          <w:sz w:val="24"/>
          <w:szCs w:val="24"/>
        </w:rPr>
      </w:pPr>
      <w:r w:rsidRPr="000225EA">
        <w:t>装置输出功率稳定度</w:t>
      </w:r>
    </w:p>
    <w:tbl>
      <w:tblPr>
        <w:tblW w:w="5000" w:type="pct"/>
        <w:jc w:val="center"/>
        <w:tblBorders>
          <w:top w:val="single" w:sz="12" w:space="0" w:color="auto"/>
          <w:left w:val="single" w:sz="12" w:space="0" w:color="auto"/>
          <w:bottom w:val="single" w:sz="12" w:space="0" w:color="auto"/>
          <w:right w:val="single" w:sz="12" w:space="0" w:color="auto"/>
          <w:insideH w:val="single" w:sz="8" w:space="0" w:color="000000"/>
          <w:insideV w:val="single" w:sz="6" w:space="0" w:color="000000"/>
        </w:tblBorders>
        <w:tblCellMar>
          <w:top w:w="15" w:type="dxa"/>
          <w:left w:w="0" w:type="dxa"/>
          <w:bottom w:w="15" w:type="dxa"/>
          <w:right w:w="0" w:type="dxa"/>
        </w:tblCellMar>
        <w:tblLook w:val="04A0" w:firstRow="1" w:lastRow="0" w:firstColumn="1" w:lastColumn="0" w:noHBand="0" w:noVBand="1"/>
      </w:tblPr>
      <w:tblGrid>
        <w:gridCol w:w="5764"/>
        <w:gridCol w:w="1861"/>
        <w:gridCol w:w="1699"/>
      </w:tblGrid>
      <w:tr w:rsidR="000225EA" w:rsidRPr="000225EA" w14:paraId="5815419B" w14:textId="77777777" w:rsidTr="004D3554">
        <w:trPr>
          <w:jc w:val="center"/>
        </w:trPr>
        <w:tc>
          <w:tcPr>
            <w:tcW w:w="3091" w:type="pct"/>
            <w:shd w:val="clear" w:color="auto" w:fill="auto"/>
            <w:tcMar>
              <w:top w:w="0" w:type="dxa"/>
              <w:left w:w="0" w:type="dxa"/>
              <w:bottom w:w="0" w:type="dxa"/>
              <w:right w:w="0" w:type="dxa"/>
            </w:tcMar>
            <w:vAlign w:val="center"/>
            <w:hideMark/>
          </w:tcPr>
          <w:p w14:paraId="0571AE12" w14:textId="77777777" w:rsidR="00B138BF" w:rsidRPr="000225EA" w:rsidRDefault="00B138BF" w:rsidP="00F36D01">
            <w:pPr>
              <w:widowControl/>
              <w:adjustRightInd/>
              <w:spacing w:line="240" w:lineRule="auto"/>
              <w:jc w:val="center"/>
              <w:rPr>
                <w:rFonts w:ascii="宋体" w:hAnsi="宋体" w:cs="Arial"/>
                <w:kern w:val="0"/>
                <w:sz w:val="18"/>
              </w:rPr>
            </w:pPr>
            <w:r w:rsidRPr="000225EA">
              <w:rPr>
                <w:rFonts w:ascii="宋体" w:hAnsi="宋体" w:cs="Arial"/>
                <w:kern w:val="0"/>
                <w:sz w:val="18"/>
              </w:rPr>
              <w:t>装置的准确度等级</w:t>
            </w:r>
          </w:p>
        </w:tc>
        <w:tc>
          <w:tcPr>
            <w:tcW w:w="998" w:type="pct"/>
            <w:shd w:val="clear" w:color="auto" w:fill="auto"/>
            <w:tcMar>
              <w:top w:w="0" w:type="dxa"/>
              <w:left w:w="0" w:type="dxa"/>
              <w:bottom w:w="0" w:type="dxa"/>
              <w:right w:w="0" w:type="dxa"/>
            </w:tcMar>
            <w:vAlign w:val="center"/>
            <w:hideMark/>
          </w:tcPr>
          <w:p w14:paraId="3C6D4F0D" w14:textId="04FA88A5" w:rsidR="00B138BF" w:rsidRPr="000225EA" w:rsidRDefault="00B138BF" w:rsidP="00F36D01">
            <w:pPr>
              <w:widowControl/>
              <w:adjustRightInd/>
              <w:spacing w:line="240" w:lineRule="auto"/>
              <w:jc w:val="center"/>
              <w:rPr>
                <w:rFonts w:ascii="宋体" w:hAnsi="宋体" w:cs="Arial"/>
                <w:kern w:val="0"/>
                <w:sz w:val="18"/>
              </w:rPr>
            </w:pPr>
            <w:r w:rsidRPr="000225EA">
              <w:rPr>
                <w:rFonts w:ascii="宋体" w:hAnsi="宋体" w:cs="Arial"/>
                <w:kern w:val="0"/>
                <w:sz w:val="18"/>
              </w:rPr>
              <w:t>0.02级</w:t>
            </w:r>
          </w:p>
        </w:tc>
        <w:tc>
          <w:tcPr>
            <w:tcW w:w="911" w:type="pct"/>
            <w:shd w:val="clear" w:color="auto" w:fill="auto"/>
            <w:tcMar>
              <w:top w:w="0" w:type="dxa"/>
              <w:left w:w="0" w:type="dxa"/>
              <w:bottom w:w="0" w:type="dxa"/>
              <w:right w:w="0" w:type="dxa"/>
            </w:tcMar>
            <w:vAlign w:val="center"/>
            <w:hideMark/>
          </w:tcPr>
          <w:p w14:paraId="3727520A" w14:textId="288DE2DC" w:rsidR="00B138BF" w:rsidRPr="000225EA" w:rsidRDefault="00B138BF" w:rsidP="00F36D01">
            <w:pPr>
              <w:widowControl/>
              <w:adjustRightInd/>
              <w:spacing w:line="240" w:lineRule="auto"/>
              <w:jc w:val="center"/>
              <w:rPr>
                <w:rFonts w:ascii="宋体" w:hAnsi="宋体" w:cs="Arial"/>
                <w:kern w:val="0"/>
                <w:sz w:val="18"/>
              </w:rPr>
            </w:pPr>
            <w:r w:rsidRPr="000225EA">
              <w:rPr>
                <w:rFonts w:ascii="宋体" w:hAnsi="宋体" w:cs="Arial"/>
                <w:kern w:val="0"/>
                <w:sz w:val="18"/>
              </w:rPr>
              <w:t>0.05级</w:t>
            </w:r>
          </w:p>
        </w:tc>
      </w:tr>
      <w:tr w:rsidR="000225EA" w:rsidRPr="000225EA" w14:paraId="1B810F0D" w14:textId="77777777" w:rsidTr="004D3554">
        <w:trPr>
          <w:jc w:val="center"/>
        </w:trPr>
        <w:tc>
          <w:tcPr>
            <w:tcW w:w="3091" w:type="pct"/>
            <w:shd w:val="clear" w:color="auto" w:fill="auto"/>
            <w:tcMar>
              <w:top w:w="0" w:type="dxa"/>
              <w:left w:w="0" w:type="dxa"/>
              <w:bottom w:w="0" w:type="dxa"/>
              <w:right w:w="0" w:type="dxa"/>
            </w:tcMar>
            <w:vAlign w:val="center"/>
            <w:hideMark/>
          </w:tcPr>
          <w:p w14:paraId="4282C647" w14:textId="779FD9A1" w:rsidR="00B138BF" w:rsidRPr="000225EA" w:rsidRDefault="00B138BF" w:rsidP="00F36D01">
            <w:pPr>
              <w:widowControl/>
              <w:adjustRightInd/>
              <w:spacing w:line="240" w:lineRule="auto"/>
              <w:jc w:val="center"/>
              <w:rPr>
                <w:rFonts w:ascii="宋体" w:hAnsi="宋体" w:cs="Arial"/>
                <w:kern w:val="0"/>
                <w:sz w:val="18"/>
              </w:rPr>
            </w:pPr>
            <w:r w:rsidRPr="000225EA">
              <w:rPr>
                <w:rFonts w:ascii="宋体" w:hAnsi="宋体" w:cs="Arial"/>
                <w:kern w:val="0"/>
                <w:sz w:val="18"/>
              </w:rPr>
              <w:t>标准表法（%）</w:t>
            </w:r>
          </w:p>
        </w:tc>
        <w:tc>
          <w:tcPr>
            <w:tcW w:w="998" w:type="pct"/>
            <w:shd w:val="clear" w:color="auto" w:fill="auto"/>
            <w:tcMar>
              <w:top w:w="0" w:type="dxa"/>
              <w:left w:w="0" w:type="dxa"/>
              <w:bottom w:w="0" w:type="dxa"/>
              <w:right w:w="0" w:type="dxa"/>
            </w:tcMar>
            <w:vAlign w:val="center"/>
            <w:hideMark/>
          </w:tcPr>
          <w:p w14:paraId="6E2556E0" w14:textId="253603FC" w:rsidR="00B138BF" w:rsidRPr="000225EA" w:rsidRDefault="00B138BF" w:rsidP="00F36D01">
            <w:pPr>
              <w:widowControl/>
              <w:adjustRightInd/>
              <w:spacing w:line="240" w:lineRule="auto"/>
              <w:jc w:val="center"/>
              <w:rPr>
                <w:rFonts w:ascii="宋体" w:hAnsi="宋体" w:cs="Arial"/>
                <w:kern w:val="0"/>
                <w:sz w:val="18"/>
              </w:rPr>
            </w:pPr>
            <w:r w:rsidRPr="000225EA">
              <w:rPr>
                <w:rFonts w:ascii="宋体" w:hAnsi="宋体" w:cs="Arial"/>
                <w:kern w:val="0"/>
                <w:sz w:val="18"/>
              </w:rPr>
              <w:t>0.02</w:t>
            </w:r>
          </w:p>
        </w:tc>
        <w:tc>
          <w:tcPr>
            <w:tcW w:w="911" w:type="pct"/>
            <w:shd w:val="clear" w:color="auto" w:fill="auto"/>
            <w:tcMar>
              <w:top w:w="0" w:type="dxa"/>
              <w:left w:w="0" w:type="dxa"/>
              <w:bottom w:w="0" w:type="dxa"/>
              <w:right w:w="0" w:type="dxa"/>
            </w:tcMar>
            <w:vAlign w:val="center"/>
            <w:hideMark/>
          </w:tcPr>
          <w:p w14:paraId="173A76EE" w14:textId="77777777" w:rsidR="00B138BF" w:rsidRPr="000225EA" w:rsidRDefault="00B138BF" w:rsidP="00F36D01">
            <w:pPr>
              <w:widowControl/>
              <w:adjustRightInd/>
              <w:spacing w:line="240" w:lineRule="auto"/>
              <w:jc w:val="center"/>
              <w:rPr>
                <w:rFonts w:ascii="宋体" w:hAnsi="宋体" w:cs="Arial"/>
                <w:kern w:val="0"/>
                <w:sz w:val="18"/>
              </w:rPr>
            </w:pPr>
            <w:r w:rsidRPr="000225EA">
              <w:rPr>
                <w:rFonts w:ascii="宋体" w:hAnsi="宋体" w:cs="Arial"/>
                <w:kern w:val="0"/>
                <w:sz w:val="18"/>
              </w:rPr>
              <w:t>0.05</w:t>
            </w:r>
          </w:p>
        </w:tc>
      </w:tr>
    </w:tbl>
    <w:p w14:paraId="01AE1E2A" w14:textId="25E714E7" w:rsidR="00204382" w:rsidRPr="000225EA" w:rsidRDefault="00C00C42" w:rsidP="00094D49">
      <w:pPr>
        <w:pStyle w:val="af7"/>
        <w:spacing w:before="120" w:after="120"/>
        <w:ind w:left="0"/>
      </w:pPr>
      <w:r w:rsidRPr="000225EA">
        <w:t>多路输出的一致性</w:t>
      </w:r>
    </w:p>
    <w:p w14:paraId="78D7084A" w14:textId="14C9657B" w:rsidR="0060345F" w:rsidRPr="000225EA" w:rsidRDefault="00C00C42" w:rsidP="00B71F5B">
      <w:pPr>
        <w:pStyle w:val="afffffc"/>
        <w:ind w:firstLine="420"/>
      </w:pPr>
      <w:r w:rsidRPr="000225EA">
        <w:t>具有多路输出的装置，各路输出的基本误差符合</w:t>
      </w:r>
      <w:r w:rsidR="00D73F4F">
        <w:t>6</w:t>
      </w:r>
      <w:r w:rsidR="00D20BB3" w:rsidRPr="000225EA">
        <w:t>.2.1</w:t>
      </w:r>
      <w:r w:rsidRPr="000225EA">
        <w:t>规定的同时，相互间基本误差最大变化值应不超过最大允许误差的30</w:t>
      </w:r>
      <w:r w:rsidR="00D20BB3" w:rsidRPr="000225EA">
        <w:t xml:space="preserve"> </w:t>
      </w:r>
      <w:r w:rsidRPr="000225EA">
        <w:t>%。</w:t>
      </w:r>
    </w:p>
    <w:p w14:paraId="60002C65" w14:textId="6E44106A" w:rsidR="00204382" w:rsidRPr="000225EA" w:rsidRDefault="00C00C42" w:rsidP="00094D49">
      <w:pPr>
        <w:pStyle w:val="af7"/>
        <w:spacing w:before="120" w:after="120"/>
        <w:ind w:left="0"/>
      </w:pPr>
      <w:r w:rsidRPr="000225EA">
        <w:t>负载影响</w:t>
      </w:r>
    </w:p>
    <w:p w14:paraId="536F4203" w14:textId="60C7E86A" w:rsidR="00204382" w:rsidRPr="000225EA" w:rsidRDefault="00C00C42" w:rsidP="00B71F5B">
      <w:pPr>
        <w:pStyle w:val="afffffc"/>
        <w:ind w:firstLine="420"/>
      </w:pPr>
      <w:r w:rsidRPr="000225EA">
        <w:t>多路隔离输出的装置，各路输出负载在表</w:t>
      </w:r>
      <w:r w:rsidR="00B07F10" w:rsidRPr="000225EA">
        <w:t>8</w:t>
      </w:r>
      <w:r w:rsidRPr="000225EA">
        <w:t>规定范围</w:t>
      </w:r>
      <w:r w:rsidR="00412649" w:rsidRPr="000225EA">
        <w:t>（</w:t>
      </w:r>
      <w:r w:rsidRPr="000225EA">
        <w:t>用户特殊需要时，按用户实际需要的负载范围</w:t>
      </w:r>
      <w:r w:rsidR="00412649" w:rsidRPr="000225EA">
        <w:t>）</w:t>
      </w:r>
      <w:r w:rsidRPr="000225EA">
        <w:t>变化时，基本误差应符合</w:t>
      </w:r>
      <w:r w:rsidR="00D73F4F">
        <w:t>6</w:t>
      </w:r>
      <w:r w:rsidR="00D20BB3" w:rsidRPr="000225EA">
        <w:t>.2</w:t>
      </w:r>
      <w:r w:rsidRPr="000225EA">
        <w:t>.1规定，且负载变化50</w:t>
      </w:r>
      <w:r w:rsidR="00F34F2E" w:rsidRPr="000225EA">
        <w:t xml:space="preserve"> </w:t>
      </w:r>
      <w:r w:rsidRPr="000225EA">
        <w:t>%时误差的变化应不超过对应最大允许误差的1/2。</w:t>
      </w:r>
    </w:p>
    <w:p w14:paraId="49E8DCCA" w14:textId="68D61A6B" w:rsidR="00C00C42" w:rsidRPr="000225EA" w:rsidRDefault="00C00C42" w:rsidP="00455C1B">
      <w:pPr>
        <w:pStyle w:val="affb"/>
        <w:spacing w:before="120" w:after="120"/>
        <w:jc w:val="left"/>
        <w:rPr>
          <w:rFonts w:ascii="宋体" w:hAnsi="宋体" w:cs="宋体"/>
          <w:sz w:val="24"/>
          <w:szCs w:val="24"/>
        </w:rPr>
      </w:pPr>
      <w:r w:rsidRPr="000225EA">
        <w:t>多路输出的装置负载变化范围</w:t>
      </w:r>
    </w:p>
    <w:tbl>
      <w:tblPr>
        <w:tblW w:w="5000" w:type="pct"/>
        <w:jc w:val="center"/>
        <w:tblBorders>
          <w:top w:val="single" w:sz="12" w:space="0" w:color="auto"/>
          <w:left w:val="single" w:sz="12" w:space="0" w:color="auto"/>
          <w:bottom w:val="single" w:sz="12" w:space="0" w:color="auto"/>
          <w:right w:val="single" w:sz="12" w:space="0" w:color="auto"/>
          <w:insideH w:val="single" w:sz="6" w:space="0" w:color="000000"/>
          <w:insideV w:val="single" w:sz="6" w:space="0" w:color="000000"/>
        </w:tblBorders>
        <w:tblCellMar>
          <w:top w:w="15" w:type="dxa"/>
          <w:left w:w="15" w:type="dxa"/>
          <w:bottom w:w="15" w:type="dxa"/>
          <w:right w:w="15" w:type="dxa"/>
        </w:tblCellMar>
        <w:tblLook w:val="04A0" w:firstRow="1" w:lastRow="0" w:firstColumn="1" w:lastColumn="0" w:noHBand="0" w:noVBand="1"/>
      </w:tblPr>
      <w:tblGrid>
        <w:gridCol w:w="3088"/>
        <w:gridCol w:w="2689"/>
        <w:gridCol w:w="1861"/>
        <w:gridCol w:w="1686"/>
      </w:tblGrid>
      <w:tr w:rsidR="000225EA" w:rsidRPr="000225EA" w14:paraId="64E595E3" w14:textId="77777777" w:rsidTr="00F34F2E">
        <w:trPr>
          <w:jc w:val="center"/>
        </w:trPr>
        <w:tc>
          <w:tcPr>
            <w:tcW w:w="3098" w:type="pct"/>
            <w:gridSpan w:val="2"/>
            <w:shd w:val="clear" w:color="auto" w:fill="auto"/>
            <w:tcMar>
              <w:top w:w="0" w:type="dxa"/>
              <w:left w:w="0" w:type="dxa"/>
              <w:bottom w:w="0" w:type="dxa"/>
              <w:right w:w="0" w:type="dxa"/>
            </w:tcMar>
            <w:vAlign w:val="center"/>
            <w:hideMark/>
          </w:tcPr>
          <w:p w14:paraId="056B1F75" w14:textId="77777777" w:rsidR="00F80357" w:rsidRPr="000225EA" w:rsidRDefault="00F80357" w:rsidP="00AD07FE">
            <w:pPr>
              <w:widowControl/>
              <w:adjustRightInd/>
              <w:spacing w:line="240" w:lineRule="auto"/>
              <w:jc w:val="center"/>
              <w:rPr>
                <w:rFonts w:ascii="宋体" w:hAnsi="宋体" w:cs="Arial"/>
                <w:kern w:val="0"/>
                <w:sz w:val="18"/>
              </w:rPr>
            </w:pPr>
            <w:r w:rsidRPr="000225EA">
              <w:rPr>
                <w:rFonts w:ascii="宋体" w:hAnsi="宋体" w:cs="Arial"/>
                <w:kern w:val="0"/>
                <w:sz w:val="18"/>
              </w:rPr>
              <w:t>装置的准确度等级</w:t>
            </w:r>
          </w:p>
        </w:tc>
        <w:tc>
          <w:tcPr>
            <w:tcW w:w="998" w:type="pct"/>
            <w:shd w:val="clear" w:color="auto" w:fill="auto"/>
            <w:tcMar>
              <w:top w:w="0" w:type="dxa"/>
              <w:left w:w="0" w:type="dxa"/>
              <w:bottom w:w="0" w:type="dxa"/>
              <w:right w:w="0" w:type="dxa"/>
            </w:tcMar>
            <w:vAlign w:val="center"/>
            <w:hideMark/>
          </w:tcPr>
          <w:p w14:paraId="68F4201B" w14:textId="518DCB28" w:rsidR="00F80357" w:rsidRPr="000225EA" w:rsidRDefault="00F80357" w:rsidP="00F80357">
            <w:pPr>
              <w:widowControl/>
              <w:adjustRightInd/>
              <w:spacing w:line="240" w:lineRule="auto"/>
              <w:jc w:val="center"/>
              <w:rPr>
                <w:rFonts w:ascii="宋体" w:hAnsi="宋体" w:cs="Arial"/>
                <w:kern w:val="0"/>
                <w:sz w:val="18"/>
              </w:rPr>
            </w:pPr>
            <w:r w:rsidRPr="000225EA">
              <w:rPr>
                <w:rFonts w:ascii="宋体" w:hAnsi="宋体" w:cs="Arial"/>
                <w:kern w:val="0"/>
                <w:sz w:val="18"/>
              </w:rPr>
              <w:t>0.02级</w:t>
            </w:r>
          </w:p>
        </w:tc>
        <w:tc>
          <w:tcPr>
            <w:tcW w:w="904" w:type="pct"/>
            <w:shd w:val="clear" w:color="auto" w:fill="auto"/>
            <w:tcMar>
              <w:top w:w="0" w:type="dxa"/>
              <w:left w:w="0" w:type="dxa"/>
              <w:bottom w:w="0" w:type="dxa"/>
              <w:right w:w="0" w:type="dxa"/>
            </w:tcMar>
            <w:vAlign w:val="center"/>
            <w:hideMark/>
          </w:tcPr>
          <w:p w14:paraId="77826CBB" w14:textId="4EBD59C9" w:rsidR="00F80357" w:rsidRPr="000225EA" w:rsidRDefault="00F80357" w:rsidP="00F80357">
            <w:pPr>
              <w:widowControl/>
              <w:adjustRightInd/>
              <w:spacing w:line="240" w:lineRule="auto"/>
              <w:jc w:val="center"/>
              <w:rPr>
                <w:rFonts w:ascii="宋体" w:hAnsi="宋体" w:cs="Arial"/>
                <w:kern w:val="0"/>
                <w:sz w:val="18"/>
              </w:rPr>
            </w:pPr>
            <w:r w:rsidRPr="000225EA">
              <w:rPr>
                <w:rFonts w:ascii="宋体" w:hAnsi="宋体" w:cs="Arial"/>
                <w:kern w:val="0"/>
                <w:sz w:val="18"/>
              </w:rPr>
              <w:t>0.05级</w:t>
            </w:r>
          </w:p>
        </w:tc>
      </w:tr>
      <w:tr w:rsidR="000225EA" w:rsidRPr="000225EA" w14:paraId="7AE43D1F" w14:textId="77777777" w:rsidTr="00F34F2E">
        <w:trPr>
          <w:jc w:val="center"/>
        </w:trPr>
        <w:tc>
          <w:tcPr>
            <w:tcW w:w="1656" w:type="pct"/>
            <w:vMerge w:val="restart"/>
            <w:shd w:val="clear" w:color="auto" w:fill="auto"/>
            <w:tcMar>
              <w:top w:w="0" w:type="dxa"/>
              <w:left w:w="0" w:type="dxa"/>
              <w:bottom w:w="0" w:type="dxa"/>
              <w:right w:w="0" w:type="dxa"/>
            </w:tcMar>
            <w:vAlign w:val="center"/>
            <w:hideMark/>
          </w:tcPr>
          <w:p w14:paraId="56B40EF6" w14:textId="668A695F" w:rsidR="00F80357" w:rsidRPr="000225EA" w:rsidRDefault="00F80357" w:rsidP="00AD07FE">
            <w:pPr>
              <w:widowControl/>
              <w:adjustRightInd/>
              <w:spacing w:line="240" w:lineRule="auto"/>
              <w:jc w:val="center"/>
              <w:rPr>
                <w:rFonts w:ascii="宋体" w:hAnsi="宋体" w:cs="Arial"/>
                <w:kern w:val="0"/>
                <w:sz w:val="18"/>
              </w:rPr>
            </w:pPr>
            <w:r w:rsidRPr="000225EA">
              <w:rPr>
                <w:rFonts w:ascii="宋体" w:hAnsi="宋体" w:cs="Arial"/>
                <w:kern w:val="0"/>
                <w:sz w:val="18"/>
              </w:rPr>
              <w:t>负载变化范围（VA）</w:t>
            </w:r>
          </w:p>
        </w:tc>
        <w:tc>
          <w:tcPr>
            <w:tcW w:w="1441" w:type="pct"/>
            <w:shd w:val="clear" w:color="auto" w:fill="auto"/>
            <w:tcMar>
              <w:top w:w="0" w:type="dxa"/>
              <w:left w:w="0" w:type="dxa"/>
              <w:bottom w:w="0" w:type="dxa"/>
              <w:right w:w="0" w:type="dxa"/>
            </w:tcMar>
            <w:vAlign w:val="center"/>
            <w:hideMark/>
          </w:tcPr>
          <w:p w14:paraId="54AEE9FA" w14:textId="77777777" w:rsidR="00F80357" w:rsidRPr="000225EA" w:rsidRDefault="00F80357" w:rsidP="00AD07FE">
            <w:pPr>
              <w:widowControl/>
              <w:adjustRightInd/>
              <w:spacing w:line="240" w:lineRule="auto"/>
              <w:jc w:val="center"/>
              <w:rPr>
                <w:rFonts w:ascii="宋体" w:hAnsi="宋体" w:cs="Arial"/>
                <w:kern w:val="0"/>
                <w:sz w:val="18"/>
              </w:rPr>
            </w:pPr>
            <w:r w:rsidRPr="000225EA">
              <w:rPr>
                <w:rFonts w:ascii="宋体" w:hAnsi="宋体" w:cs="Arial"/>
                <w:kern w:val="0"/>
                <w:sz w:val="18"/>
              </w:rPr>
              <w:t>电压回路</w:t>
            </w:r>
          </w:p>
        </w:tc>
        <w:tc>
          <w:tcPr>
            <w:tcW w:w="998" w:type="pct"/>
            <w:shd w:val="clear" w:color="auto" w:fill="auto"/>
            <w:tcMar>
              <w:top w:w="0" w:type="dxa"/>
              <w:left w:w="0" w:type="dxa"/>
              <w:bottom w:w="0" w:type="dxa"/>
              <w:right w:w="0" w:type="dxa"/>
            </w:tcMar>
            <w:hideMark/>
          </w:tcPr>
          <w:p w14:paraId="6DBDA280" w14:textId="08C6A66F" w:rsidR="00F80357" w:rsidRPr="000225EA" w:rsidRDefault="00F80357" w:rsidP="00F80357">
            <w:pPr>
              <w:widowControl/>
              <w:adjustRightInd/>
              <w:spacing w:line="240" w:lineRule="auto"/>
              <w:jc w:val="center"/>
              <w:rPr>
                <w:rFonts w:ascii="宋体" w:hAnsi="宋体" w:cs="Arial"/>
                <w:kern w:val="0"/>
                <w:sz w:val="18"/>
              </w:rPr>
            </w:pPr>
            <w:r w:rsidRPr="000225EA">
              <w:rPr>
                <w:rFonts w:ascii="宋体" w:hAnsi="宋体" w:cs="Arial" w:hint="eastAsia"/>
                <w:kern w:val="0"/>
                <w:sz w:val="18"/>
              </w:rPr>
              <w:t>－</w:t>
            </w:r>
          </w:p>
        </w:tc>
        <w:tc>
          <w:tcPr>
            <w:tcW w:w="904" w:type="pct"/>
            <w:shd w:val="clear" w:color="auto" w:fill="auto"/>
            <w:tcMar>
              <w:top w:w="0" w:type="dxa"/>
              <w:left w:w="0" w:type="dxa"/>
              <w:bottom w:w="0" w:type="dxa"/>
              <w:right w:w="0" w:type="dxa"/>
            </w:tcMar>
            <w:vAlign w:val="center"/>
            <w:hideMark/>
          </w:tcPr>
          <w:p w14:paraId="41FD37A9" w14:textId="77777777" w:rsidR="00F80357" w:rsidRPr="000225EA" w:rsidRDefault="00F80357" w:rsidP="00F80357">
            <w:pPr>
              <w:widowControl/>
              <w:adjustRightInd/>
              <w:spacing w:line="240" w:lineRule="auto"/>
              <w:jc w:val="center"/>
              <w:rPr>
                <w:rFonts w:ascii="宋体" w:hAnsi="宋体" w:cs="Arial"/>
                <w:kern w:val="0"/>
                <w:sz w:val="18"/>
              </w:rPr>
            </w:pPr>
            <w:r w:rsidRPr="000225EA">
              <w:rPr>
                <w:rFonts w:ascii="宋体" w:hAnsi="宋体" w:cs="Arial"/>
                <w:kern w:val="0"/>
                <w:sz w:val="18"/>
              </w:rPr>
              <w:t>10</w:t>
            </w:r>
          </w:p>
        </w:tc>
      </w:tr>
      <w:tr w:rsidR="000225EA" w:rsidRPr="000225EA" w14:paraId="100CC86C" w14:textId="77777777" w:rsidTr="00F34F2E">
        <w:trPr>
          <w:jc w:val="center"/>
        </w:trPr>
        <w:tc>
          <w:tcPr>
            <w:tcW w:w="1656" w:type="pct"/>
            <w:vMerge/>
            <w:shd w:val="clear" w:color="auto" w:fill="auto"/>
            <w:vAlign w:val="center"/>
            <w:hideMark/>
          </w:tcPr>
          <w:p w14:paraId="2109B631" w14:textId="77777777" w:rsidR="00F80357" w:rsidRPr="000225EA" w:rsidRDefault="00F80357" w:rsidP="00B71F5B">
            <w:pPr>
              <w:widowControl/>
              <w:adjustRightInd/>
              <w:spacing w:line="240" w:lineRule="auto"/>
              <w:jc w:val="left"/>
              <w:rPr>
                <w:rFonts w:ascii="宋体" w:hAnsi="宋体" w:cs="Arial"/>
                <w:kern w:val="0"/>
                <w:sz w:val="18"/>
              </w:rPr>
            </w:pPr>
          </w:p>
        </w:tc>
        <w:tc>
          <w:tcPr>
            <w:tcW w:w="1441" w:type="pct"/>
            <w:shd w:val="clear" w:color="auto" w:fill="auto"/>
            <w:tcMar>
              <w:top w:w="0" w:type="dxa"/>
              <w:left w:w="0" w:type="dxa"/>
              <w:bottom w:w="0" w:type="dxa"/>
              <w:right w:w="0" w:type="dxa"/>
            </w:tcMar>
            <w:vAlign w:val="center"/>
            <w:hideMark/>
          </w:tcPr>
          <w:p w14:paraId="0C9F26E2" w14:textId="77777777" w:rsidR="00F80357" w:rsidRPr="000225EA" w:rsidRDefault="00F80357" w:rsidP="002E2E7B">
            <w:pPr>
              <w:widowControl/>
              <w:adjustRightInd/>
              <w:spacing w:line="240" w:lineRule="auto"/>
              <w:jc w:val="center"/>
              <w:rPr>
                <w:rFonts w:ascii="宋体" w:hAnsi="宋体" w:cs="Arial"/>
                <w:kern w:val="0"/>
                <w:sz w:val="18"/>
              </w:rPr>
            </w:pPr>
            <w:r w:rsidRPr="000225EA">
              <w:rPr>
                <w:rFonts w:ascii="宋体" w:hAnsi="宋体" w:cs="Arial"/>
                <w:kern w:val="0"/>
                <w:sz w:val="18"/>
              </w:rPr>
              <w:t>电流回路</w:t>
            </w:r>
          </w:p>
        </w:tc>
        <w:tc>
          <w:tcPr>
            <w:tcW w:w="998" w:type="pct"/>
            <w:shd w:val="clear" w:color="auto" w:fill="auto"/>
            <w:tcMar>
              <w:top w:w="0" w:type="dxa"/>
              <w:left w:w="0" w:type="dxa"/>
              <w:bottom w:w="0" w:type="dxa"/>
              <w:right w:w="0" w:type="dxa"/>
            </w:tcMar>
            <w:hideMark/>
          </w:tcPr>
          <w:p w14:paraId="2671241F" w14:textId="47EBA0CD" w:rsidR="00F80357" w:rsidRPr="000225EA" w:rsidRDefault="00F80357" w:rsidP="00F80357">
            <w:pPr>
              <w:widowControl/>
              <w:adjustRightInd/>
              <w:spacing w:line="240" w:lineRule="auto"/>
              <w:jc w:val="center"/>
              <w:rPr>
                <w:rFonts w:ascii="宋体" w:hAnsi="宋体" w:cs="Arial"/>
                <w:kern w:val="0"/>
                <w:sz w:val="18"/>
              </w:rPr>
            </w:pPr>
            <w:r w:rsidRPr="000225EA">
              <w:rPr>
                <w:rFonts w:ascii="宋体" w:hAnsi="宋体" w:cs="Arial" w:hint="eastAsia"/>
                <w:kern w:val="0"/>
                <w:sz w:val="18"/>
              </w:rPr>
              <w:t>－</w:t>
            </w:r>
          </w:p>
        </w:tc>
        <w:tc>
          <w:tcPr>
            <w:tcW w:w="904" w:type="pct"/>
            <w:shd w:val="clear" w:color="auto" w:fill="auto"/>
            <w:tcMar>
              <w:top w:w="0" w:type="dxa"/>
              <w:left w:w="0" w:type="dxa"/>
              <w:bottom w:w="0" w:type="dxa"/>
              <w:right w:w="0" w:type="dxa"/>
            </w:tcMar>
            <w:vAlign w:val="center"/>
            <w:hideMark/>
          </w:tcPr>
          <w:p w14:paraId="1825A6DC" w14:textId="77777777" w:rsidR="00F80357" w:rsidRPr="000225EA" w:rsidRDefault="00F80357" w:rsidP="00F80357">
            <w:pPr>
              <w:widowControl/>
              <w:adjustRightInd/>
              <w:spacing w:line="240" w:lineRule="auto"/>
              <w:jc w:val="center"/>
              <w:rPr>
                <w:rFonts w:ascii="宋体" w:hAnsi="宋体" w:cs="Arial"/>
                <w:kern w:val="0"/>
                <w:sz w:val="18"/>
              </w:rPr>
            </w:pPr>
            <w:r w:rsidRPr="000225EA">
              <w:rPr>
                <w:rFonts w:ascii="宋体" w:hAnsi="宋体" w:cs="Arial"/>
                <w:kern w:val="0"/>
                <w:sz w:val="18"/>
              </w:rPr>
              <w:t>8</w:t>
            </w:r>
          </w:p>
        </w:tc>
      </w:tr>
    </w:tbl>
    <w:p w14:paraId="5F2290A2" w14:textId="2087AA56" w:rsidR="00204382" w:rsidRPr="000225EA" w:rsidRDefault="00C00C42" w:rsidP="00094D49">
      <w:pPr>
        <w:pStyle w:val="af7"/>
        <w:spacing w:before="120" w:after="120"/>
        <w:ind w:left="0"/>
      </w:pPr>
      <w:r w:rsidRPr="000225EA">
        <w:t>同名端钮间电位差</w:t>
      </w:r>
    </w:p>
    <w:p w14:paraId="1AFE1FE5" w14:textId="59081B9E" w:rsidR="00204382" w:rsidRPr="000225EA" w:rsidRDefault="00C00C42" w:rsidP="00B71F5B">
      <w:pPr>
        <w:pStyle w:val="afffffffff7"/>
      </w:pPr>
      <w:r w:rsidRPr="000225EA">
        <w:t>无接入电压互感器的装置，标准表和被检表的同相两对电压同名端钮间电位差之和与输出电压的百分比应不超过装置最大允许误差的1/6。</w:t>
      </w:r>
    </w:p>
    <w:p w14:paraId="16152DD5" w14:textId="31D649BF" w:rsidR="00204382" w:rsidRPr="000225EA" w:rsidRDefault="00C00C42" w:rsidP="00B71F5B">
      <w:pPr>
        <w:pStyle w:val="afffffffff7"/>
      </w:pPr>
      <w:r w:rsidRPr="000225EA">
        <w:t>接入电压互感器的装置，被检表和互感器相连的同相两对电压同名端钮间电位差之和与输出电压的百分比不应超过装置最大允许误差的1/6，标准表和互感器相连的同相两对电压同名端钮间电位差之和与标准表参比电压的百分比不应超过装置最大允许误差的1/8。</w:t>
      </w:r>
    </w:p>
    <w:p w14:paraId="582408F4" w14:textId="59DA735E" w:rsidR="00204382" w:rsidRPr="000225EA" w:rsidRDefault="00C00C42" w:rsidP="00094D49">
      <w:pPr>
        <w:pStyle w:val="af7"/>
        <w:spacing w:before="120" w:after="120"/>
        <w:ind w:left="0"/>
      </w:pPr>
      <w:r w:rsidRPr="000225EA">
        <w:t>相间交变磁场影响</w:t>
      </w:r>
    </w:p>
    <w:p w14:paraId="7AE12B20" w14:textId="2D47931C" w:rsidR="00C00C42" w:rsidRPr="000225EA" w:rsidRDefault="00C00C42" w:rsidP="00B71F5B">
      <w:pPr>
        <w:pStyle w:val="afffffc"/>
        <w:ind w:firstLine="420"/>
      </w:pPr>
      <w:r w:rsidRPr="000225EA">
        <w:t>装置任一相</w:t>
      </w:r>
      <w:r w:rsidR="00412649" w:rsidRPr="000225EA">
        <w:t>（</w:t>
      </w:r>
      <w:r w:rsidRPr="000225EA">
        <w:t>或两相</w:t>
      </w:r>
      <w:r w:rsidR="00412649" w:rsidRPr="000225EA">
        <w:t>）</w:t>
      </w:r>
      <w:r w:rsidRPr="000225EA">
        <w:t>电流回路产生的交变磁场，引起其他相电能测量误差的变化，不应超过装置最大允许误差的1/6。</w:t>
      </w:r>
    </w:p>
    <w:p w14:paraId="225CA241" w14:textId="2F839E45" w:rsidR="00F95CF9" w:rsidRPr="000225EA" w:rsidRDefault="00F95CF9" w:rsidP="00094D49">
      <w:pPr>
        <w:pStyle w:val="af6"/>
        <w:spacing w:before="120" w:after="120"/>
        <w:ind w:left="0"/>
      </w:pPr>
      <w:r w:rsidRPr="000225EA">
        <w:rPr>
          <w:rFonts w:hint="eastAsia"/>
        </w:rPr>
        <w:t>稳定误差</w:t>
      </w:r>
    </w:p>
    <w:p w14:paraId="675B9973" w14:textId="1EF22D70" w:rsidR="00F95CF9" w:rsidRPr="000225EA" w:rsidRDefault="00F95CF9" w:rsidP="00094D49">
      <w:pPr>
        <w:pStyle w:val="af7"/>
        <w:spacing w:before="120" w:after="120"/>
        <w:ind w:left="0"/>
      </w:pPr>
      <w:r w:rsidRPr="000225EA">
        <w:rPr>
          <w:rFonts w:hint="eastAsia"/>
        </w:rPr>
        <w:t>短期稳定误差</w:t>
      </w:r>
    </w:p>
    <w:p w14:paraId="4BC5EBB7" w14:textId="3F50EF0E" w:rsidR="00F95CF9" w:rsidRPr="000225EA" w:rsidRDefault="00311E64" w:rsidP="00F34F2E">
      <w:pPr>
        <w:pStyle w:val="afffffc"/>
        <w:ind w:firstLine="420"/>
      </w:pPr>
      <w:r w:rsidRPr="000225EA">
        <w:rPr>
          <w:rFonts w:hint="eastAsia"/>
        </w:rPr>
        <w:t>装置基本误差符合</w:t>
      </w:r>
      <w:r w:rsidR="00C636C3">
        <w:t>6</w:t>
      </w:r>
      <w:r w:rsidRPr="000225EA">
        <w:t>.2.1</w:t>
      </w:r>
      <w:r w:rsidRPr="000225EA">
        <w:rPr>
          <w:rFonts w:hint="eastAsia"/>
        </w:rPr>
        <w:t>规定的同时，在1</w:t>
      </w:r>
      <w:r w:rsidRPr="000225EA">
        <w:t xml:space="preserve">5 </w:t>
      </w:r>
      <w:r w:rsidRPr="000225EA">
        <w:rPr>
          <w:rFonts w:hint="eastAsia"/>
        </w:rPr>
        <w:t>min内最大变化值应不超过对应最大允许误差的</w:t>
      </w:r>
      <w:r w:rsidR="009918EE" w:rsidRPr="000225EA">
        <w:t xml:space="preserve">20 </w:t>
      </w:r>
      <w:r w:rsidRPr="000225EA">
        <w:rPr>
          <w:rFonts w:hint="eastAsia"/>
        </w:rPr>
        <w:t>%。</w:t>
      </w:r>
    </w:p>
    <w:p w14:paraId="0D88A593" w14:textId="6481BB5D" w:rsidR="00F95CF9" w:rsidRPr="000225EA" w:rsidRDefault="00311E64" w:rsidP="00094D49">
      <w:pPr>
        <w:pStyle w:val="af7"/>
        <w:spacing w:before="120" w:after="120"/>
        <w:ind w:left="0"/>
      </w:pPr>
      <w:r w:rsidRPr="000225EA">
        <w:rPr>
          <w:rFonts w:hint="eastAsia"/>
        </w:rPr>
        <w:t>检定周期内变差</w:t>
      </w:r>
    </w:p>
    <w:p w14:paraId="0981945B" w14:textId="63B2E1FF" w:rsidR="00F95CF9" w:rsidRPr="000225EA" w:rsidRDefault="00311E64" w:rsidP="00F95CF9">
      <w:pPr>
        <w:pStyle w:val="afffffc"/>
        <w:ind w:firstLine="420"/>
      </w:pPr>
      <w:r w:rsidRPr="000225EA">
        <w:rPr>
          <w:rFonts w:hint="eastAsia"/>
        </w:rPr>
        <w:t>检定周期内，基本误差符合</w:t>
      </w:r>
      <w:r w:rsidR="00C636C3">
        <w:t>6</w:t>
      </w:r>
      <w:r w:rsidRPr="000225EA">
        <w:t>.2.1</w:t>
      </w:r>
      <w:r w:rsidRPr="000225EA">
        <w:rPr>
          <w:rFonts w:hint="eastAsia"/>
        </w:rPr>
        <w:t>规定的同时，0</w:t>
      </w:r>
      <w:r w:rsidRPr="000225EA">
        <w:t>.05</w:t>
      </w:r>
      <w:r w:rsidRPr="000225EA">
        <w:rPr>
          <w:rFonts w:hint="eastAsia"/>
        </w:rPr>
        <w:t>级装置基本误差的最大变化值还应不超过对应最大允许误差</w:t>
      </w:r>
      <w:r w:rsidR="00F95CF9" w:rsidRPr="000225EA">
        <w:rPr>
          <w:rFonts w:hint="eastAsia"/>
        </w:rPr>
        <w:t>。</w:t>
      </w:r>
    </w:p>
    <w:p w14:paraId="6FCDF400" w14:textId="351893FE" w:rsidR="00F95CF9" w:rsidRPr="000225EA" w:rsidRDefault="00F95CF9" w:rsidP="00094D49">
      <w:pPr>
        <w:pStyle w:val="af6"/>
        <w:spacing w:before="120" w:after="120"/>
        <w:ind w:left="0"/>
      </w:pPr>
      <w:bookmarkStart w:id="60" w:name="_Hlk141220590"/>
      <w:r w:rsidRPr="000225EA">
        <w:rPr>
          <w:rFonts w:hint="eastAsia"/>
        </w:rPr>
        <w:t>电磁兼容性</w:t>
      </w:r>
      <w:r w:rsidR="00412649" w:rsidRPr="000225EA">
        <w:rPr>
          <w:rFonts w:hint="eastAsia"/>
        </w:rPr>
        <w:t>（</w:t>
      </w:r>
      <w:r w:rsidRPr="000225EA">
        <w:rPr>
          <w:rFonts w:hint="eastAsia"/>
        </w:rPr>
        <w:t>E</w:t>
      </w:r>
      <w:r w:rsidRPr="000225EA">
        <w:t>MC</w:t>
      </w:r>
      <w:r w:rsidR="00412649" w:rsidRPr="000225EA">
        <w:rPr>
          <w:rFonts w:hint="eastAsia"/>
        </w:rPr>
        <w:t>）</w:t>
      </w:r>
    </w:p>
    <w:bookmarkEnd w:id="60"/>
    <w:p w14:paraId="7964C9E4" w14:textId="413C317F" w:rsidR="00F95CF9" w:rsidRPr="000225EA" w:rsidRDefault="00F95CF9" w:rsidP="00094D49">
      <w:pPr>
        <w:pStyle w:val="af7"/>
        <w:spacing w:before="120" w:after="120"/>
        <w:ind w:left="0"/>
      </w:pPr>
      <w:r w:rsidRPr="000225EA">
        <w:rPr>
          <w:rFonts w:hint="eastAsia"/>
        </w:rPr>
        <w:t>电磁骚扰的抗扰度</w:t>
      </w:r>
    </w:p>
    <w:p w14:paraId="3D43BC2A" w14:textId="260B15C0" w:rsidR="00F95CF9" w:rsidRPr="000225EA" w:rsidRDefault="00F95CF9" w:rsidP="00EB7B5B">
      <w:pPr>
        <w:pStyle w:val="afffffc"/>
        <w:ind w:firstLine="420"/>
      </w:pPr>
      <w:r w:rsidRPr="000225EA">
        <w:rPr>
          <w:rFonts w:hint="eastAsia"/>
        </w:rPr>
        <w:t>装置的设计应能保证在传导和辐射的电磁骚扰以及静电放电的影响下不损坏或不受实质性影响。骚扰量为：</w:t>
      </w:r>
    </w:p>
    <w:p w14:paraId="124E350E" w14:textId="0F97E4F3" w:rsidR="00F95CF9" w:rsidRPr="000225EA" w:rsidRDefault="00F95CF9" w:rsidP="00EB7B5B">
      <w:pPr>
        <w:pStyle w:val="afb"/>
      </w:pPr>
      <w:r w:rsidRPr="000225EA">
        <w:rPr>
          <w:rFonts w:hint="eastAsia"/>
        </w:rPr>
        <w:t>静电放电；</w:t>
      </w:r>
    </w:p>
    <w:p w14:paraId="5136F0B4" w14:textId="6BEA66F0" w:rsidR="00F95CF9" w:rsidRPr="000225EA" w:rsidRDefault="00F95CF9" w:rsidP="00EB7B5B">
      <w:pPr>
        <w:pStyle w:val="afb"/>
      </w:pPr>
      <w:r w:rsidRPr="000225EA">
        <w:rPr>
          <w:rFonts w:hint="eastAsia"/>
        </w:rPr>
        <w:t>射频电磁场</w:t>
      </w:r>
    </w:p>
    <w:p w14:paraId="1A7BE6BF" w14:textId="43A5E9FA" w:rsidR="00F95CF9" w:rsidRPr="000225EA" w:rsidRDefault="00F95CF9" w:rsidP="00EB7B5B">
      <w:pPr>
        <w:pStyle w:val="afb"/>
      </w:pPr>
      <w:r w:rsidRPr="000225EA">
        <w:rPr>
          <w:rFonts w:hint="eastAsia"/>
        </w:rPr>
        <w:t>快速瞬变脉冲群</w:t>
      </w:r>
    </w:p>
    <w:p w14:paraId="4F0E065E" w14:textId="7B3C49C4" w:rsidR="00F95CF9" w:rsidRPr="000225EA" w:rsidRDefault="00F95CF9" w:rsidP="00094D49">
      <w:pPr>
        <w:pStyle w:val="af7"/>
        <w:spacing w:before="120" w:after="120"/>
        <w:ind w:left="0"/>
      </w:pPr>
      <w:r w:rsidRPr="000225EA">
        <w:rPr>
          <w:rFonts w:hint="eastAsia"/>
        </w:rPr>
        <w:lastRenderedPageBreak/>
        <w:t>无线电干扰抑制</w:t>
      </w:r>
    </w:p>
    <w:p w14:paraId="52E6D831" w14:textId="74B449F1" w:rsidR="00EB7B5B" w:rsidRPr="000225EA" w:rsidRDefault="00EB7B5B" w:rsidP="00EB7B5B">
      <w:pPr>
        <w:pStyle w:val="afffffc"/>
        <w:ind w:firstLine="420"/>
      </w:pPr>
      <w:r w:rsidRPr="000225EA">
        <w:rPr>
          <w:rFonts w:hint="eastAsia"/>
        </w:rPr>
        <w:t>装置不应发生能干扰其他设备的传导和辐射噪声。</w:t>
      </w:r>
    </w:p>
    <w:p w14:paraId="33A94974" w14:textId="1756897E" w:rsidR="00F95CF9" w:rsidRPr="000225EA" w:rsidRDefault="00F95CF9" w:rsidP="00094D49">
      <w:pPr>
        <w:pStyle w:val="af6"/>
        <w:spacing w:before="120" w:after="120"/>
        <w:ind w:left="0"/>
      </w:pPr>
      <w:r w:rsidRPr="000225EA">
        <w:rPr>
          <w:rFonts w:hint="eastAsia"/>
        </w:rPr>
        <w:t>安全要求</w:t>
      </w:r>
    </w:p>
    <w:p w14:paraId="6DE56D47" w14:textId="26E0AA12" w:rsidR="00EB7B5B" w:rsidRPr="000225EA" w:rsidRDefault="00EB7B5B" w:rsidP="00EB7B5B">
      <w:pPr>
        <w:pStyle w:val="afffffc"/>
        <w:ind w:firstLine="420"/>
      </w:pPr>
      <w:r w:rsidRPr="000225EA">
        <w:rPr>
          <w:rFonts w:hint="eastAsia"/>
        </w:rPr>
        <w:t>装置的绝缘强度试验要求和与安全有关的结构要求应符合G</w:t>
      </w:r>
      <w:r w:rsidRPr="000225EA">
        <w:t>B 4793.1</w:t>
      </w:r>
      <w:r w:rsidRPr="000225EA">
        <w:rPr>
          <w:rFonts w:hint="eastAsia"/>
        </w:rPr>
        <w:t>的规定。</w:t>
      </w:r>
    </w:p>
    <w:p w14:paraId="7162DE67" w14:textId="25B09484" w:rsidR="008A3D4C" w:rsidRPr="000225EA" w:rsidRDefault="00B71F5B" w:rsidP="008A3D4C">
      <w:pPr>
        <w:pStyle w:val="af5"/>
        <w:spacing w:before="240" w:after="240"/>
      </w:pPr>
      <w:bookmarkStart w:id="61" w:name="_Toc144981008"/>
      <w:bookmarkStart w:id="62" w:name="_Toc144982168"/>
      <w:bookmarkStart w:id="63" w:name="_Toc144982282"/>
      <w:r w:rsidRPr="000225EA">
        <w:rPr>
          <w:rFonts w:hint="eastAsia"/>
        </w:rPr>
        <w:t>试验方法</w:t>
      </w:r>
      <w:bookmarkEnd w:id="61"/>
      <w:bookmarkEnd w:id="62"/>
      <w:bookmarkEnd w:id="63"/>
      <w:r w:rsidR="00A30E2E" w:rsidRPr="000225EA">
        <w:tab/>
      </w:r>
    </w:p>
    <w:p w14:paraId="058E5B9A" w14:textId="6C4C0A1A" w:rsidR="008A3D4C" w:rsidRPr="000225EA" w:rsidRDefault="008A3D4C" w:rsidP="00751E2E">
      <w:pPr>
        <w:pStyle w:val="af6"/>
        <w:spacing w:before="120" w:after="120"/>
        <w:ind w:left="0"/>
      </w:pPr>
      <w:r w:rsidRPr="000225EA">
        <w:rPr>
          <w:rFonts w:hint="eastAsia"/>
        </w:rPr>
        <w:t>检定条件</w:t>
      </w:r>
    </w:p>
    <w:p w14:paraId="6E59FAC3" w14:textId="77777777" w:rsidR="008A3D4C" w:rsidRPr="000225EA" w:rsidRDefault="008A3D4C" w:rsidP="008A3D4C">
      <w:pPr>
        <w:pStyle w:val="afffffffff8"/>
        <w:ind w:left="0"/>
      </w:pPr>
      <w:r w:rsidRPr="000225EA">
        <w:t>检定环境应无尘、无腐蚀性气体；防阳光辐射并具有良好的照度；无可觉察到的振动和震动；无较强的电磁辐射干扰。</w:t>
      </w:r>
    </w:p>
    <w:p w14:paraId="216E39BA" w14:textId="409F54B9" w:rsidR="008A3D4C" w:rsidRPr="000225EA" w:rsidRDefault="008A3D4C" w:rsidP="008A3D4C">
      <w:pPr>
        <w:pStyle w:val="afffffffff8"/>
        <w:ind w:left="0"/>
      </w:pPr>
      <w:r w:rsidRPr="000225EA">
        <w:t>装置的辅助设备、供电电源应满足制造厂及有关的规定。</w:t>
      </w:r>
    </w:p>
    <w:p w14:paraId="3C2C70F2" w14:textId="15158FCD" w:rsidR="008A3D4C" w:rsidRPr="000225EA" w:rsidRDefault="008A3D4C" w:rsidP="008A3D4C">
      <w:pPr>
        <w:pStyle w:val="afffffffff8"/>
        <w:ind w:left="0"/>
      </w:pPr>
      <w:r w:rsidRPr="000225EA">
        <w:t xml:space="preserve">检定各级装置时的参比条件及其允许的偏差应不超过表 </w:t>
      </w:r>
      <w:r w:rsidR="009D1105" w:rsidRPr="000225EA">
        <w:t>9</w:t>
      </w:r>
      <w:r w:rsidRPr="000225EA">
        <w:t xml:space="preserve"> 的规定，其中电压、电流、相位角、频率和对称度等由装置（确定示值误差合格后）的监视示值读出和算出。</w:t>
      </w:r>
    </w:p>
    <w:p w14:paraId="3CB15413" w14:textId="2E7EDA4C" w:rsidR="008A3D4C" w:rsidRPr="000225EA" w:rsidRDefault="008A3D4C" w:rsidP="008A3D4C">
      <w:pPr>
        <w:pStyle w:val="affb"/>
        <w:spacing w:before="120" w:after="120"/>
        <w:ind w:left="0"/>
        <w:rPr>
          <w:rFonts w:ascii="宋体" w:hAnsi="宋体" w:cs="宋体"/>
          <w:sz w:val="24"/>
          <w:szCs w:val="24"/>
        </w:rPr>
      </w:pPr>
      <w:r w:rsidRPr="000225EA">
        <w:t>检定各级装置时参比条件及其允许偏差</w:t>
      </w:r>
    </w:p>
    <w:tbl>
      <w:tblPr>
        <w:tblW w:w="5000" w:type="pct"/>
        <w:tblBorders>
          <w:top w:val="single" w:sz="12" w:space="0" w:color="auto"/>
          <w:left w:val="single" w:sz="12" w:space="0" w:color="auto"/>
          <w:bottom w:val="single" w:sz="12" w:space="0" w:color="auto"/>
          <w:right w:val="single" w:sz="12" w:space="0" w:color="auto"/>
          <w:insideH w:val="single" w:sz="6" w:space="0" w:color="000000"/>
          <w:insideV w:val="single" w:sz="6" w:space="0" w:color="000000"/>
        </w:tblBorders>
        <w:tblCellMar>
          <w:top w:w="15" w:type="dxa"/>
          <w:left w:w="15" w:type="dxa"/>
          <w:bottom w:w="15" w:type="dxa"/>
          <w:right w:w="15" w:type="dxa"/>
        </w:tblCellMar>
        <w:tblLook w:val="04A0" w:firstRow="1" w:lastRow="0" w:firstColumn="1" w:lastColumn="0" w:noHBand="0" w:noVBand="1"/>
      </w:tblPr>
      <w:tblGrid>
        <w:gridCol w:w="1997"/>
        <w:gridCol w:w="2135"/>
        <w:gridCol w:w="2516"/>
        <w:gridCol w:w="2676"/>
      </w:tblGrid>
      <w:tr w:rsidR="000225EA" w:rsidRPr="000225EA" w14:paraId="2DBFC7AC" w14:textId="77777777" w:rsidTr="007D6EB5">
        <w:tc>
          <w:tcPr>
            <w:tcW w:w="2216" w:type="pct"/>
            <w:gridSpan w:val="2"/>
            <w:tcBorders>
              <w:top w:val="single" w:sz="12" w:space="0" w:color="auto"/>
              <w:bottom w:val="single" w:sz="12" w:space="0" w:color="auto"/>
            </w:tcBorders>
            <w:vAlign w:val="center"/>
            <w:hideMark/>
          </w:tcPr>
          <w:p w14:paraId="79F342CD" w14:textId="77777777" w:rsidR="009D1105" w:rsidRPr="000225EA" w:rsidRDefault="009D1105" w:rsidP="007D6EB5">
            <w:pPr>
              <w:widowControl/>
              <w:adjustRightInd/>
              <w:spacing w:line="240" w:lineRule="auto"/>
              <w:jc w:val="center"/>
              <w:rPr>
                <w:rFonts w:ascii="宋体" w:hAnsi="宋体" w:cs="Segoe UI"/>
                <w:kern w:val="0"/>
                <w:sz w:val="18"/>
                <w:szCs w:val="18"/>
              </w:rPr>
            </w:pPr>
            <w:r w:rsidRPr="000225EA">
              <w:rPr>
                <w:rFonts w:ascii="宋体" w:hAnsi="宋体" w:cs="Segoe UI"/>
                <w:kern w:val="0"/>
                <w:sz w:val="18"/>
                <w:szCs w:val="18"/>
              </w:rPr>
              <w:t>装置的准确度等级</w:t>
            </w:r>
          </w:p>
        </w:tc>
        <w:tc>
          <w:tcPr>
            <w:tcW w:w="1349" w:type="pct"/>
            <w:tcBorders>
              <w:top w:val="single" w:sz="12" w:space="0" w:color="auto"/>
              <w:bottom w:val="single" w:sz="12" w:space="0" w:color="auto"/>
            </w:tcBorders>
            <w:vAlign w:val="center"/>
          </w:tcPr>
          <w:p w14:paraId="5760E527" w14:textId="2017A1AC" w:rsidR="009D1105" w:rsidRPr="000225EA" w:rsidRDefault="009D1105" w:rsidP="007D6EB5">
            <w:pPr>
              <w:widowControl/>
              <w:adjustRightInd/>
              <w:spacing w:line="240" w:lineRule="auto"/>
              <w:jc w:val="center"/>
              <w:rPr>
                <w:rFonts w:ascii="宋体" w:hAnsi="宋体" w:cs="Segoe UI"/>
                <w:kern w:val="0"/>
                <w:sz w:val="18"/>
                <w:szCs w:val="18"/>
              </w:rPr>
            </w:pPr>
            <w:r w:rsidRPr="000225EA">
              <w:rPr>
                <w:rFonts w:ascii="宋体" w:hAnsi="宋体" w:cs="Segoe UI"/>
                <w:kern w:val="0"/>
                <w:sz w:val="18"/>
                <w:szCs w:val="18"/>
              </w:rPr>
              <w:t>0.02 级</w:t>
            </w:r>
          </w:p>
        </w:tc>
        <w:tc>
          <w:tcPr>
            <w:tcW w:w="1435" w:type="pct"/>
            <w:tcBorders>
              <w:top w:val="single" w:sz="12" w:space="0" w:color="auto"/>
              <w:bottom w:val="single" w:sz="12" w:space="0" w:color="auto"/>
            </w:tcBorders>
            <w:vAlign w:val="center"/>
          </w:tcPr>
          <w:p w14:paraId="646549A4" w14:textId="45A1F769" w:rsidR="009D1105" w:rsidRPr="000225EA" w:rsidRDefault="009D1105" w:rsidP="007D6EB5">
            <w:pPr>
              <w:widowControl/>
              <w:adjustRightInd/>
              <w:spacing w:line="240" w:lineRule="auto"/>
              <w:jc w:val="center"/>
              <w:rPr>
                <w:rFonts w:ascii="宋体" w:hAnsi="宋体" w:cs="Segoe UI"/>
                <w:kern w:val="0"/>
                <w:sz w:val="18"/>
                <w:szCs w:val="18"/>
              </w:rPr>
            </w:pPr>
            <w:r w:rsidRPr="000225EA">
              <w:rPr>
                <w:rFonts w:ascii="宋体" w:hAnsi="宋体" w:cs="Segoe UI"/>
                <w:kern w:val="0"/>
                <w:sz w:val="18"/>
                <w:szCs w:val="18"/>
              </w:rPr>
              <w:t>0.05 级</w:t>
            </w:r>
          </w:p>
        </w:tc>
      </w:tr>
      <w:tr w:rsidR="000225EA" w:rsidRPr="000225EA" w14:paraId="50B2CA2D" w14:textId="1CC6F80A" w:rsidTr="007D6EB5">
        <w:tc>
          <w:tcPr>
            <w:tcW w:w="1071" w:type="pct"/>
            <w:tcBorders>
              <w:top w:val="single" w:sz="12" w:space="0" w:color="auto"/>
            </w:tcBorders>
            <w:vAlign w:val="center"/>
            <w:hideMark/>
          </w:tcPr>
          <w:p w14:paraId="315BE4A8" w14:textId="77777777" w:rsidR="009D1105" w:rsidRPr="000225EA" w:rsidRDefault="009D1105" w:rsidP="007D6EB5">
            <w:pPr>
              <w:widowControl/>
              <w:adjustRightInd/>
              <w:spacing w:line="240" w:lineRule="auto"/>
              <w:jc w:val="center"/>
              <w:rPr>
                <w:rFonts w:ascii="宋体" w:hAnsi="宋体" w:cs="Segoe UI"/>
                <w:kern w:val="0"/>
                <w:sz w:val="18"/>
                <w:szCs w:val="18"/>
              </w:rPr>
            </w:pPr>
            <w:r w:rsidRPr="000225EA">
              <w:rPr>
                <w:rFonts w:ascii="宋体" w:hAnsi="宋体" w:cs="Segoe UI"/>
                <w:kern w:val="0"/>
                <w:sz w:val="18"/>
                <w:szCs w:val="18"/>
              </w:rPr>
              <w:t>影响量</w:t>
            </w:r>
          </w:p>
        </w:tc>
        <w:tc>
          <w:tcPr>
            <w:tcW w:w="1145" w:type="pct"/>
            <w:tcBorders>
              <w:top w:val="single" w:sz="12" w:space="0" w:color="auto"/>
            </w:tcBorders>
            <w:vAlign w:val="center"/>
            <w:hideMark/>
          </w:tcPr>
          <w:p w14:paraId="2D5FCC56" w14:textId="77777777" w:rsidR="009D1105" w:rsidRPr="000225EA" w:rsidRDefault="009D1105" w:rsidP="007D6EB5">
            <w:pPr>
              <w:widowControl/>
              <w:adjustRightInd/>
              <w:spacing w:line="240" w:lineRule="auto"/>
              <w:jc w:val="center"/>
              <w:rPr>
                <w:rFonts w:ascii="宋体" w:hAnsi="宋体" w:cs="Segoe UI"/>
                <w:kern w:val="0"/>
                <w:sz w:val="18"/>
                <w:szCs w:val="18"/>
              </w:rPr>
            </w:pPr>
            <w:r w:rsidRPr="000225EA">
              <w:rPr>
                <w:rFonts w:ascii="宋体" w:hAnsi="宋体" w:cs="Segoe UI"/>
                <w:kern w:val="0"/>
                <w:sz w:val="18"/>
                <w:szCs w:val="18"/>
              </w:rPr>
              <w:t>参比值</w:t>
            </w:r>
          </w:p>
        </w:tc>
        <w:tc>
          <w:tcPr>
            <w:tcW w:w="2784" w:type="pct"/>
            <w:gridSpan w:val="2"/>
            <w:tcBorders>
              <w:top w:val="single" w:sz="12" w:space="0" w:color="auto"/>
            </w:tcBorders>
            <w:vAlign w:val="center"/>
          </w:tcPr>
          <w:p w14:paraId="18265AD9" w14:textId="086AAA49" w:rsidR="009D1105" w:rsidRPr="000225EA" w:rsidRDefault="009D1105" w:rsidP="007D6EB5">
            <w:pPr>
              <w:widowControl/>
              <w:adjustRightInd/>
              <w:spacing w:line="240" w:lineRule="auto"/>
              <w:jc w:val="center"/>
              <w:rPr>
                <w:rFonts w:ascii="宋体" w:hAnsi="宋体" w:cs="Segoe UI"/>
                <w:kern w:val="0"/>
                <w:sz w:val="18"/>
                <w:szCs w:val="18"/>
              </w:rPr>
            </w:pPr>
            <w:r w:rsidRPr="000225EA">
              <w:rPr>
                <w:rFonts w:ascii="宋体" w:hAnsi="宋体" w:cs="Segoe UI" w:hint="eastAsia"/>
                <w:kern w:val="0"/>
                <w:sz w:val="18"/>
                <w:szCs w:val="18"/>
              </w:rPr>
              <w:t>允许偏差</w:t>
            </w:r>
          </w:p>
        </w:tc>
      </w:tr>
      <w:tr w:rsidR="000225EA" w:rsidRPr="000225EA" w14:paraId="39CD68E9" w14:textId="77777777" w:rsidTr="007D6EB5">
        <w:tc>
          <w:tcPr>
            <w:tcW w:w="1071" w:type="pct"/>
            <w:vAlign w:val="center"/>
            <w:hideMark/>
          </w:tcPr>
          <w:p w14:paraId="7602F29E" w14:textId="77777777" w:rsidR="009D1105" w:rsidRPr="000225EA" w:rsidRDefault="009D1105" w:rsidP="007D6EB5">
            <w:pPr>
              <w:widowControl/>
              <w:adjustRightInd/>
              <w:spacing w:line="240" w:lineRule="auto"/>
              <w:jc w:val="center"/>
              <w:rPr>
                <w:rFonts w:ascii="宋体" w:hAnsi="宋体" w:cs="Segoe UI"/>
                <w:kern w:val="0"/>
                <w:sz w:val="18"/>
                <w:szCs w:val="18"/>
              </w:rPr>
            </w:pPr>
            <w:r w:rsidRPr="000225EA">
              <w:rPr>
                <w:rFonts w:ascii="宋体" w:hAnsi="宋体" w:cs="Segoe UI"/>
                <w:kern w:val="0"/>
                <w:sz w:val="18"/>
                <w:szCs w:val="18"/>
              </w:rPr>
              <w:t>环境温度</w:t>
            </w:r>
          </w:p>
        </w:tc>
        <w:tc>
          <w:tcPr>
            <w:tcW w:w="1145" w:type="pct"/>
            <w:vAlign w:val="center"/>
            <w:hideMark/>
          </w:tcPr>
          <w:p w14:paraId="6A22822B" w14:textId="77777777" w:rsidR="009D1105" w:rsidRPr="000225EA" w:rsidRDefault="009D1105" w:rsidP="007D6EB5">
            <w:pPr>
              <w:widowControl/>
              <w:adjustRightInd/>
              <w:spacing w:line="240" w:lineRule="auto"/>
              <w:jc w:val="center"/>
              <w:rPr>
                <w:rFonts w:ascii="宋体" w:hAnsi="宋体" w:cs="Segoe UI"/>
                <w:kern w:val="0"/>
                <w:sz w:val="18"/>
                <w:szCs w:val="18"/>
              </w:rPr>
            </w:pPr>
            <w:r w:rsidRPr="000225EA">
              <w:rPr>
                <w:rFonts w:ascii="宋体" w:hAnsi="宋体" w:cs="Segoe UI"/>
                <w:kern w:val="0"/>
                <w:sz w:val="18"/>
                <w:szCs w:val="18"/>
              </w:rPr>
              <w:t>参比温度</w:t>
            </w:r>
          </w:p>
        </w:tc>
        <w:tc>
          <w:tcPr>
            <w:tcW w:w="1349" w:type="pct"/>
            <w:vAlign w:val="center"/>
          </w:tcPr>
          <w:p w14:paraId="4439F296" w14:textId="7E5AD4F8" w:rsidR="009D1105" w:rsidRPr="000225EA" w:rsidRDefault="009D1105" w:rsidP="007D6EB5">
            <w:pPr>
              <w:widowControl/>
              <w:adjustRightInd/>
              <w:spacing w:line="240" w:lineRule="auto"/>
              <w:jc w:val="center"/>
              <w:rPr>
                <w:rFonts w:ascii="宋体" w:hAnsi="宋体" w:cs="Segoe UI"/>
                <w:kern w:val="0"/>
                <w:sz w:val="18"/>
                <w:szCs w:val="18"/>
              </w:rPr>
            </w:pPr>
            <w:r w:rsidRPr="000225EA">
              <w:rPr>
                <w:rFonts w:ascii="宋体" w:hAnsi="宋体" w:cs="Segoe UI"/>
                <w:kern w:val="0"/>
                <w:sz w:val="18"/>
                <w:szCs w:val="18"/>
              </w:rPr>
              <w:t>±1</w:t>
            </w:r>
            <w:r w:rsidRPr="000225EA">
              <w:rPr>
                <w:rFonts w:ascii="宋体" w:hAnsi="宋体" w:cs="微软雅黑"/>
                <w:kern w:val="0"/>
                <w:sz w:val="18"/>
                <w:szCs w:val="18"/>
              </w:rPr>
              <w:t>℃</w:t>
            </w:r>
          </w:p>
        </w:tc>
        <w:tc>
          <w:tcPr>
            <w:tcW w:w="1435" w:type="pct"/>
            <w:vAlign w:val="center"/>
          </w:tcPr>
          <w:p w14:paraId="1D000EE6" w14:textId="7F136A1D" w:rsidR="009D1105" w:rsidRPr="000225EA" w:rsidRDefault="009D1105" w:rsidP="007D6EB5">
            <w:pPr>
              <w:widowControl/>
              <w:adjustRightInd/>
              <w:spacing w:line="240" w:lineRule="auto"/>
              <w:jc w:val="center"/>
              <w:rPr>
                <w:rFonts w:ascii="宋体" w:hAnsi="宋体" w:cs="Segoe UI"/>
                <w:kern w:val="0"/>
                <w:sz w:val="18"/>
                <w:szCs w:val="18"/>
              </w:rPr>
            </w:pPr>
            <w:r w:rsidRPr="000225EA">
              <w:rPr>
                <w:rFonts w:ascii="宋体" w:hAnsi="宋体" w:cs="Segoe UI"/>
                <w:kern w:val="0"/>
                <w:sz w:val="18"/>
                <w:szCs w:val="18"/>
              </w:rPr>
              <w:t>±2</w:t>
            </w:r>
            <w:r w:rsidRPr="000225EA">
              <w:rPr>
                <w:rFonts w:ascii="宋体" w:hAnsi="宋体" w:cs="微软雅黑"/>
                <w:kern w:val="0"/>
                <w:sz w:val="18"/>
                <w:szCs w:val="18"/>
              </w:rPr>
              <w:t>℃</w:t>
            </w:r>
          </w:p>
        </w:tc>
      </w:tr>
      <w:tr w:rsidR="000225EA" w:rsidRPr="000225EA" w14:paraId="6E0EAD45" w14:textId="77777777" w:rsidTr="007D6EB5">
        <w:tc>
          <w:tcPr>
            <w:tcW w:w="1071" w:type="pct"/>
            <w:vAlign w:val="center"/>
            <w:hideMark/>
          </w:tcPr>
          <w:p w14:paraId="183E90E8" w14:textId="77777777" w:rsidR="009D1105" w:rsidRPr="000225EA" w:rsidRDefault="009D1105" w:rsidP="007D6EB5">
            <w:pPr>
              <w:widowControl/>
              <w:adjustRightInd/>
              <w:spacing w:line="240" w:lineRule="auto"/>
              <w:jc w:val="center"/>
              <w:rPr>
                <w:rFonts w:ascii="宋体" w:hAnsi="宋体" w:cs="Segoe UI"/>
                <w:kern w:val="0"/>
                <w:sz w:val="18"/>
                <w:szCs w:val="18"/>
              </w:rPr>
            </w:pPr>
            <w:r w:rsidRPr="000225EA">
              <w:rPr>
                <w:rFonts w:ascii="宋体" w:hAnsi="宋体" w:cs="Segoe UI"/>
                <w:kern w:val="0"/>
                <w:sz w:val="18"/>
                <w:szCs w:val="18"/>
              </w:rPr>
              <w:t>环境湿度</w:t>
            </w:r>
          </w:p>
        </w:tc>
        <w:tc>
          <w:tcPr>
            <w:tcW w:w="1145" w:type="pct"/>
            <w:vAlign w:val="center"/>
            <w:hideMark/>
          </w:tcPr>
          <w:p w14:paraId="3349DB17" w14:textId="77777777" w:rsidR="009D1105" w:rsidRPr="000225EA" w:rsidRDefault="009D1105" w:rsidP="007D6EB5">
            <w:pPr>
              <w:widowControl/>
              <w:adjustRightInd/>
              <w:spacing w:line="240" w:lineRule="auto"/>
              <w:jc w:val="center"/>
              <w:rPr>
                <w:rFonts w:ascii="宋体" w:hAnsi="宋体" w:cs="Segoe UI"/>
                <w:kern w:val="0"/>
                <w:sz w:val="18"/>
                <w:szCs w:val="18"/>
              </w:rPr>
            </w:pPr>
            <w:r w:rsidRPr="000225EA">
              <w:rPr>
                <w:rFonts w:ascii="宋体" w:hAnsi="宋体" w:cs="Segoe UI"/>
                <w:kern w:val="0"/>
                <w:sz w:val="18"/>
                <w:szCs w:val="18"/>
              </w:rPr>
              <w:t>50%R.H.</w:t>
            </w:r>
          </w:p>
        </w:tc>
        <w:tc>
          <w:tcPr>
            <w:tcW w:w="1349" w:type="pct"/>
            <w:vAlign w:val="center"/>
          </w:tcPr>
          <w:p w14:paraId="19F8126D" w14:textId="26DAD233" w:rsidR="009D1105" w:rsidRPr="000225EA" w:rsidRDefault="009D1105" w:rsidP="007D6EB5">
            <w:pPr>
              <w:widowControl/>
              <w:adjustRightInd/>
              <w:spacing w:line="240" w:lineRule="auto"/>
              <w:jc w:val="center"/>
              <w:rPr>
                <w:rFonts w:ascii="宋体" w:hAnsi="宋体" w:cs="Segoe UI"/>
                <w:kern w:val="0"/>
                <w:sz w:val="18"/>
                <w:szCs w:val="18"/>
              </w:rPr>
            </w:pPr>
            <w:r w:rsidRPr="000225EA">
              <w:rPr>
                <w:rFonts w:ascii="宋体" w:hAnsi="宋体" w:cs="Segoe UI"/>
                <w:kern w:val="0"/>
                <w:sz w:val="18"/>
                <w:szCs w:val="18"/>
              </w:rPr>
              <w:t>±15%</w:t>
            </w:r>
          </w:p>
        </w:tc>
        <w:tc>
          <w:tcPr>
            <w:tcW w:w="1435" w:type="pct"/>
            <w:vAlign w:val="center"/>
          </w:tcPr>
          <w:p w14:paraId="4140900C" w14:textId="734F0219" w:rsidR="009D1105" w:rsidRPr="000225EA" w:rsidRDefault="009D1105" w:rsidP="007D6EB5">
            <w:pPr>
              <w:widowControl/>
              <w:adjustRightInd/>
              <w:spacing w:line="240" w:lineRule="auto"/>
              <w:jc w:val="center"/>
              <w:rPr>
                <w:rFonts w:ascii="宋体" w:hAnsi="宋体" w:cs="Segoe UI"/>
                <w:kern w:val="0"/>
                <w:sz w:val="18"/>
                <w:szCs w:val="18"/>
              </w:rPr>
            </w:pPr>
            <w:r w:rsidRPr="000225EA">
              <w:rPr>
                <w:rFonts w:ascii="宋体" w:hAnsi="宋体" w:cs="Segoe UI"/>
                <w:kern w:val="0"/>
                <w:sz w:val="18"/>
                <w:szCs w:val="18"/>
              </w:rPr>
              <w:t>±20%</w:t>
            </w:r>
          </w:p>
        </w:tc>
      </w:tr>
      <w:tr w:rsidR="000225EA" w:rsidRPr="000225EA" w14:paraId="2EA3D9C6" w14:textId="64E2F047" w:rsidTr="007D6EB5">
        <w:tc>
          <w:tcPr>
            <w:tcW w:w="1071" w:type="pct"/>
            <w:vAlign w:val="center"/>
            <w:hideMark/>
          </w:tcPr>
          <w:p w14:paraId="441A2122" w14:textId="77777777" w:rsidR="009D1105" w:rsidRPr="000225EA" w:rsidRDefault="009D1105" w:rsidP="007D6EB5">
            <w:pPr>
              <w:widowControl/>
              <w:adjustRightInd/>
              <w:spacing w:line="240" w:lineRule="auto"/>
              <w:jc w:val="center"/>
              <w:rPr>
                <w:rFonts w:ascii="宋体" w:hAnsi="宋体" w:cs="Segoe UI"/>
                <w:kern w:val="0"/>
                <w:sz w:val="18"/>
                <w:szCs w:val="18"/>
              </w:rPr>
            </w:pPr>
            <w:r w:rsidRPr="000225EA">
              <w:rPr>
                <w:rFonts w:ascii="宋体" w:hAnsi="宋体" w:cs="Segoe UI"/>
                <w:kern w:val="0"/>
                <w:sz w:val="18"/>
                <w:szCs w:val="18"/>
              </w:rPr>
              <w:t>工作位置</w:t>
            </w:r>
          </w:p>
        </w:tc>
        <w:tc>
          <w:tcPr>
            <w:tcW w:w="1145" w:type="pct"/>
            <w:vAlign w:val="center"/>
            <w:hideMark/>
          </w:tcPr>
          <w:p w14:paraId="3975F2F0" w14:textId="77777777" w:rsidR="009D1105" w:rsidRPr="000225EA" w:rsidRDefault="009D1105" w:rsidP="007D6EB5">
            <w:pPr>
              <w:widowControl/>
              <w:adjustRightInd/>
              <w:spacing w:line="240" w:lineRule="auto"/>
              <w:jc w:val="center"/>
              <w:rPr>
                <w:rFonts w:ascii="宋体" w:hAnsi="宋体" w:cs="Segoe UI"/>
                <w:kern w:val="0"/>
                <w:sz w:val="18"/>
                <w:szCs w:val="18"/>
              </w:rPr>
            </w:pPr>
            <w:r w:rsidRPr="000225EA">
              <w:rPr>
                <w:rFonts w:ascii="宋体" w:hAnsi="宋体" w:cs="Segoe UI"/>
                <w:kern w:val="0"/>
                <w:sz w:val="18"/>
                <w:szCs w:val="18"/>
              </w:rPr>
              <w:t>制造商规定位置</w:t>
            </w:r>
          </w:p>
        </w:tc>
        <w:tc>
          <w:tcPr>
            <w:tcW w:w="2784" w:type="pct"/>
            <w:gridSpan w:val="2"/>
            <w:vAlign w:val="center"/>
          </w:tcPr>
          <w:p w14:paraId="7128BE6A" w14:textId="12939A25" w:rsidR="009D1105" w:rsidRPr="000225EA" w:rsidRDefault="009D1105" w:rsidP="007D6EB5">
            <w:pPr>
              <w:widowControl/>
              <w:adjustRightInd/>
              <w:spacing w:line="240" w:lineRule="auto"/>
              <w:jc w:val="center"/>
              <w:rPr>
                <w:rFonts w:ascii="宋体" w:hAnsi="宋体" w:cs="Segoe UI"/>
                <w:kern w:val="0"/>
                <w:sz w:val="18"/>
                <w:szCs w:val="18"/>
              </w:rPr>
            </w:pPr>
            <w:r w:rsidRPr="000225EA">
              <w:rPr>
                <w:rFonts w:ascii="宋体" w:hAnsi="宋体" w:cs="Segoe UI" w:hint="eastAsia"/>
                <w:kern w:val="0"/>
                <w:sz w:val="18"/>
                <w:szCs w:val="18"/>
              </w:rPr>
              <w:t>按制造商规定</w:t>
            </w:r>
          </w:p>
        </w:tc>
      </w:tr>
      <w:tr w:rsidR="000225EA" w:rsidRPr="000225EA" w14:paraId="29B4529B" w14:textId="77777777" w:rsidTr="007D6EB5">
        <w:tc>
          <w:tcPr>
            <w:tcW w:w="1071" w:type="pct"/>
            <w:vAlign w:val="center"/>
            <w:hideMark/>
          </w:tcPr>
          <w:p w14:paraId="5EE63D18" w14:textId="77777777" w:rsidR="009D1105" w:rsidRPr="000225EA" w:rsidRDefault="009D1105" w:rsidP="007D6EB5">
            <w:pPr>
              <w:widowControl/>
              <w:adjustRightInd/>
              <w:spacing w:line="240" w:lineRule="auto"/>
              <w:jc w:val="center"/>
              <w:rPr>
                <w:rFonts w:ascii="宋体" w:hAnsi="宋体" w:cs="Segoe UI"/>
                <w:kern w:val="0"/>
                <w:sz w:val="18"/>
                <w:szCs w:val="18"/>
              </w:rPr>
            </w:pPr>
            <w:r w:rsidRPr="000225EA">
              <w:rPr>
                <w:rFonts w:ascii="宋体" w:hAnsi="宋体" w:cs="Segoe UI"/>
                <w:kern w:val="0"/>
                <w:sz w:val="18"/>
                <w:szCs w:val="18"/>
              </w:rPr>
              <w:t>测量电路电压</w:t>
            </w:r>
          </w:p>
        </w:tc>
        <w:tc>
          <w:tcPr>
            <w:tcW w:w="1145" w:type="pct"/>
            <w:vAlign w:val="center"/>
            <w:hideMark/>
          </w:tcPr>
          <w:p w14:paraId="41C2BC74" w14:textId="77777777" w:rsidR="009D1105" w:rsidRPr="000225EA" w:rsidRDefault="009D1105" w:rsidP="007D6EB5">
            <w:pPr>
              <w:widowControl/>
              <w:adjustRightInd/>
              <w:spacing w:line="240" w:lineRule="auto"/>
              <w:jc w:val="center"/>
              <w:rPr>
                <w:rFonts w:ascii="宋体" w:hAnsi="宋体" w:cs="Segoe UI"/>
                <w:kern w:val="0"/>
                <w:sz w:val="18"/>
                <w:szCs w:val="18"/>
              </w:rPr>
            </w:pPr>
            <w:r w:rsidRPr="000225EA">
              <w:rPr>
                <w:rFonts w:ascii="宋体" w:hAnsi="宋体" w:cs="Segoe UI"/>
                <w:kern w:val="0"/>
                <w:sz w:val="18"/>
                <w:szCs w:val="18"/>
              </w:rPr>
              <w:t>参比电压</w:t>
            </w:r>
          </w:p>
        </w:tc>
        <w:tc>
          <w:tcPr>
            <w:tcW w:w="1349" w:type="pct"/>
            <w:vAlign w:val="center"/>
          </w:tcPr>
          <w:p w14:paraId="7D140682" w14:textId="35067342" w:rsidR="009D1105" w:rsidRPr="000225EA" w:rsidRDefault="009D1105" w:rsidP="007D6EB5">
            <w:pPr>
              <w:widowControl/>
              <w:adjustRightInd/>
              <w:spacing w:line="240" w:lineRule="auto"/>
              <w:jc w:val="center"/>
              <w:rPr>
                <w:rFonts w:ascii="宋体" w:hAnsi="宋体" w:cs="Segoe UI"/>
                <w:kern w:val="0"/>
                <w:sz w:val="18"/>
                <w:szCs w:val="18"/>
              </w:rPr>
            </w:pPr>
            <w:r w:rsidRPr="000225EA">
              <w:rPr>
                <w:rFonts w:ascii="宋体" w:hAnsi="宋体" w:cs="Segoe UI"/>
                <w:kern w:val="0"/>
                <w:sz w:val="18"/>
                <w:szCs w:val="18"/>
              </w:rPr>
              <w:t>±0.2%</w:t>
            </w:r>
          </w:p>
        </w:tc>
        <w:tc>
          <w:tcPr>
            <w:tcW w:w="1435" w:type="pct"/>
            <w:vAlign w:val="center"/>
          </w:tcPr>
          <w:p w14:paraId="6A7022BA" w14:textId="5C1A60A1" w:rsidR="009D1105" w:rsidRPr="000225EA" w:rsidRDefault="009D1105" w:rsidP="007D6EB5">
            <w:pPr>
              <w:widowControl/>
              <w:adjustRightInd/>
              <w:spacing w:line="240" w:lineRule="auto"/>
              <w:jc w:val="center"/>
              <w:rPr>
                <w:rFonts w:ascii="宋体" w:hAnsi="宋体" w:cs="Segoe UI"/>
                <w:kern w:val="0"/>
                <w:sz w:val="18"/>
                <w:szCs w:val="18"/>
              </w:rPr>
            </w:pPr>
            <w:r w:rsidRPr="000225EA">
              <w:rPr>
                <w:rFonts w:ascii="宋体" w:hAnsi="宋体" w:cs="Segoe UI"/>
                <w:kern w:val="0"/>
                <w:sz w:val="18"/>
                <w:szCs w:val="18"/>
              </w:rPr>
              <w:t>±0.5%</w:t>
            </w:r>
          </w:p>
        </w:tc>
      </w:tr>
      <w:tr w:rsidR="000225EA" w:rsidRPr="000225EA" w14:paraId="708ADA68" w14:textId="77777777" w:rsidTr="007D6EB5">
        <w:tc>
          <w:tcPr>
            <w:tcW w:w="1071" w:type="pct"/>
            <w:vAlign w:val="center"/>
            <w:hideMark/>
          </w:tcPr>
          <w:p w14:paraId="05D1D636" w14:textId="77777777" w:rsidR="009D1105" w:rsidRPr="000225EA" w:rsidRDefault="009D1105" w:rsidP="007D6EB5">
            <w:pPr>
              <w:widowControl/>
              <w:adjustRightInd/>
              <w:spacing w:line="240" w:lineRule="auto"/>
              <w:jc w:val="center"/>
              <w:rPr>
                <w:rFonts w:ascii="宋体" w:hAnsi="宋体" w:cs="Segoe UI"/>
                <w:kern w:val="0"/>
                <w:sz w:val="18"/>
                <w:szCs w:val="18"/>
              </w:rPr>
            </w:pPr>
            <w:r w:rsidRPr="000225EA">
              <w:rPr>
                <w:rFonts w:ascii="宋体" w:hAnsi="宋体" w:cs="Segoe UI"/>
                <w:kern w:val="0"/>
                <w:sz w:val="18"/>
                <w:szCs w:val="18"/>
              </w:rPr>
              <w:t>测量电路电流</w:t>
            </w:r>
          </w:p>
        </w:tc>
        <w:tc>
          <w:tcPr>
            <w:tcW w:w="1145" w:type="pct"/>
            <w:vAlign w:val="center"/>
            <w:hideMark/>
          </w:tcPr>
          <w:p w14:paraId="5E13772F" w14:textId="77777777" w:rsidR="009D1105" w:rsidRPr="000225EA" w:rsidRDefault="009D1105" w:rsidP="007D6EB5">
            <w:pPr>
              <w:widowControl/>
              <w:adjustRightInd/>
              <w:spacing w:line="240" w:lineRule="auto"/>
              <w:jc w:val="center"/>
              <w:rPr>
                <w:rFonts w:ascii="宋体" w:hAnsi="宋体" w:cs="Segoe UI"/>
                <w:kern w:val="0"/>
                <w:sz w:val="18"/>
                <w:szCs w:val="18"/>
              </w:rPr>
            </w:pPr>
            <w:r w:rsidRPr="000225EA">
              <w:rPr>
                <w:rFonts w:ascii="宋体" w:hAnsi="宋体" w:cs="Segoe UI"/>
                <w:kern w:val="0"/>
                <w:sz w:val="18"/>
                <w:szCs w:val="18"/>
              </w:rPr>
              <w:t>规定电流</w:t>
            </w:r>
          </w:p>
        </w:tc>
        <w:tc>
          <w:tcPr>
            <w:tcW w:w="1349" w:type="pct"/>
            <w:vAlign w:val="center"/>
          </w:tcPr>
          <w:p w14:paraId="3E3EBF20" w14:textId="53807109" w:rsidR="009D1105" w:rsidRPr="000225EA" w:rsidRDefault="009D1105" w:rsidP="007D6EB5">
            <w:pPr>
              <w:widowControl/>
              <w:adjustRightInd/>
              <w:spacing w:line="240" w:lineRule="auto"/>
              <w:jc w:val="center"/>
              <w:rPr>
                <w:rFonts w:ascii="宋体" w:hAnsi="宋体" w:cs="Segoe UI"/>
                <w:kern w:val="0"/>
                <w:sz w:val="18"/>
                <w:szCs w:val="18"/>
              </w:rPr>
            </w:pPr>
            <w:r w:rsidRPr="000225EA">
              <w:rPr>
                <w:rFonts w:ascii="宋体" w:hAnsi="宋体" w:cs="Segoe UI"/>
                <w:kern w:val="0"/>
                <w:sz w:val="18"/>
                <w:szCs w:val="18"/>
              </w:rPr>
              <w:t>±0.5%</w:t>
            </w:r>
          </w:p>
        </w:tc>
        <w:tc>
          <w:tcPr>
            <w:tcW w:w="1435" w:type="pct"/>
            <w:vAlign w:val="center"/>
          </w:tcPr>
          <w:p w14:paraId="3EEF8464" w14:textId="7AF9D741" w:rsidR="009D1105" w:rsidRPr="000225EA" w:rsidRDefault="009D1105" w:rsidP="007D6EB5">
            <w:pPr>
              <w:widowControl/>
              <w:adjustRightInd/>
              <w:spacing w:line="240" w:lineRule="auto"/>
              <w:jc w:val="center"/>
              <w:rPr>
                <w:rFonts w:ascii="宋体" w:hAnsi="宋体" w:cs="Segoe UI"/>
                <w:kern w:val="0"/>
                <w:sz w:val="18"/>
                <w:szCs w:val="18"/>
              </w:rPr>
            </w:pPr>
            <w:r w:rsidRPr="000225EA">
              <w:rPr>
                <w:rFonts w:ascii="宋体" w:hAnsi="宋体" w:cs="Segoe UI"/>
                <w:kern w:val="0"/>
                <w:sz w:val="18"/>
                <w:szCs w:val="18"/>
              </w:rPr>
              <w:t>±1%</w:t>
            </w:r>
          </w:p>
        </w:tc>
      </w:tr>
      <w:tr w:rsidR="000225EA" w:rsidRPr="000225EA" w14:paraId="5F80F018" w14:textId="77777777" w:rsidTr="007D6EB5">
        <w:tc>
          <w:tcPr>
            <w:tcW w:w="1071" w:type="pct"/>
            <w:vAlign w:val="center"/>
            <w:hideMark/>
          </w:tcPr>
          <w:p w14:paraId="19E9BA0D" w14:textId="77777777" w:rsidR="009D1105" w:rsidRPr="000225EA" w:rsidRDefault="009D1105" w:rsidP="007D6EB5">
            <w:pPr>
              <w:widowControl/>
              <w:adjustRightInd/>
              <w:spacing w:line="240" w:lineRule="auto"/>
              <w:jc w:val="center"/>
              <w:rPr>
                <w:rFonts w:ascii="宋体" w:hAnsi="宋体" w:cs="Segoe UI"/>
                <w:kern w:val="0"/>
                <w:sz w:val="18"/>
                <w:szCs w:val="18"/>
              </w:rPr>
            </w:pPr>
            <w:r w:rsidRPr="000225EA">
              <w:rPr>
                <w:rFonts w:ascii="宋体" w:hAnsi="宋体" w:cs="Segoe UI"/>
                <w:kern w:val="0"/>
                <w:sz w:val="18"/>
                <w:szCs w:val="18"/>
              </w:rPr>
              <w:t>测量电路波形</w:t>
            </w:r>
          </w:p>
        </w:tc>
        <w:tc>
          <w:tcPr>
            <w:tcW w:w="1145" w:type="pct"/>
            <w:vAlign w:val="center"/>
            <w:hideMark/>
          </w:tcPr>
          <w:p w14:paraId="36933859" w14:textId="77777777" w:rsidR="009D1105" w:rsidRPr="000225EA" w:rsidRDefault="009D1105" w:rsidP="007D6EB5">
            <w:pPr>
              <w:widowControl/>
              <w:adjustRightInd/>
              <w:spacing w:line="240" w:lineRule="auto"/>
              <w:jc w:val="center"/>
              <w:rPr>
                <w:rFonts w:ascii="宋体" w:hAnsi="宋体" w:cs="Segoe UI"/>
                <w:kern w:val="0"/>
                <w:sz w:val="18"/>
                <w:szCs w:val="18"/>
              </w:rPr>
            </w:pPr>
            <w:r w:rsidRPr="000225EA">
              <w:rPr>
                <w:rFonts w:ascii="宋体" w:hAnsi="宋体" w:cs="Segoe UI"/>
                <w:kern w:val="0"/>
                <w:sz w:val="18"/>
                <w:szCs w:val="18"/>
              </w:rPr>
              <w:t>正弦波：失真度</w:t>
            </w:r>
          </w:p>
        </w:tc>
        <w:tc>
          <w:tcPr>
            <w:tcW w:w="1349" w:type="pct"/>
            <w:vAlign w:val="center"/>
          </w:tcPr>
          <w:p w14:paraId="3F52D12D" w14:textId="017D39BE" w:rsidR="009D1105" w:rsidRPr="000225EA" w:rsidRDefault="009D1105" w:rsidP="007D6EB5">
            <w:pPr>
              <w:widowControl/>
              <w:adjustRightInd/>
              <w:spacing w:line="240" w:lineRule="auto"/>
              <w:jc w:val="center"/>
              <w:rPr>
                <w:rFonts w:ascii="宋体" w:hAnsi="宋体" w:cs="Segoe UI"/>
                <w:kern w:val="0"/>
                <w:sz w:val="18"/>
                <w:szCs w:val="18"/>
              </w:rPr>
            </w:pPr>
            <w:r w:rsidRPr="000225EA">
              <w:rPr>
                <w:rFonts w:ascii="宋体" w:hAnsi="宋体" w:cs="Segoe UI"/>
                <w:kern w:val="0"/>
                <w:sz w:val="18"/>
                <w:szCs w:val="18"/>
              </w:rPr>
              <w:t>±0.5%</w:t>
            </w:r>
          </w:p>
        </w:tc>
        <w:tc>
          <w:tcPr>
            <w:tcW w:w="1435" w:type="pct"/>
            <w:vAlign w:val="center"/>
          </w:tcPr>
          <w:p w14:paraId="52764E46" w14:textId="5DC3BF7D" w:rsidR="009D1105" w:rsidRPr="000225EA" w:rsidRDefault="009D1105" w:rsidP="007D6EB5">
            <w:pPr>
              <w:widowControl/>
              <w:adjustRightInd/>
              <w:spacing w:line="240" w:lineRule="auto"/>
              <w:jc w:val="center"/>
              <w:rPr>
                <w:rFonts w:ascii="宋体" w:hAnsi="宋体" w:cs="Segoe UI"/>
                <w:kern w:val="0"/>
                <w:sz w:val="18"/>
                <w:szCs w:val="18"/>
              </w:rPr>
            </w:pPr>
            <w:r w:rsidRPr="000225EA">
              <w:rPr>
                <w:rFonts w:ascii="宋体" w:hAnsi="宋体" w:cs="Segoe UI"/>
                <w:kern w:val="0"/>
                <w:sz w:val="18"/>
                <w:szCs w:val="18"/>
              </w:rPr>
              <w:t>±1%</w:t>
            </w:r>
          </w:p>
        </w:tc>
      </w:tr>
      <w:tr w:rsidR="000225EA" w:rsidRPr="000225EA" w14:paraId="0D1A08AA" w14:textId="77777777" w:rsidTr="007D6EB5">
        <w:tc>
          <w:tcPr>
            <w:tcW w:w="1071" w:type="pct"/>
            <w:vAlign w:val="center"/>
            <w:hideMark/>
          </w:tcPr>
          <w:p w14:paraId="7087A687" w14:textId="77777777" w:rsidR="009D1105" w:rsidRPr="000225EA" w:rsidRDefault="009D1105" w:rsidP="007D6EB5">
            <w:pPr>
              <w:widowControl/>
              <w:adjustRightInd/>
              <w:spacing w:line="240" w:lineRule="auto"/>
              <w:jc w:val="center"/>
              <w:rPr>
                <w:rFonts w:ascii="宋体" w:hAnsi="宋体" w:cs="Segoe UI"/>
                <w:kern w:val="0"/>
                <w:sz w:val="18"/>
                <w:szCs w:val="18"/>
              </w:rPr>
            </w:pPr>
            <w:r w:rsidRPr="000225EA">
              <w:rPr>
                <w:rFonts w:ascii="宋体" w:hAnsi="宋体" w:cs="Segoe UI"/>
                <w:kern w:val="0"/>
                <w:sz w:val="18"/>
                <w:szCs w:val="18"/>
              </w:rPr>
              <w:t>测量电路频率</w:t>
            </w:r>
          </w:p>
        </w:tc>
        <w:tc>
          <w:tcPr>
            <w:tcW w:w="1145" w:type="pct"/>
            <w:vAlign w:val="center"/>
            <w:hideMark/>
          </w:tcPr>
          <w:p w14:paraId="1F0C72C5" w14:textId="77777777" w:rsidR="009D1105" w:rsidRPr="000225EA" w:rsidRDefault="009D1105" w:rsidP="007D6EB5">
            <w:pPr>
              <w:widowControl/>
              <w:adjustRightInd/>
              <w:spacing w:line="240" w:lineRule="auto"/>
              <w:jc w:val="center"/>
              <w:rPr>
                <w:rFonts w:ascii="宋体" w:hAnsi="宋体" w:cs="Segoe UI"/>
                <w:kern w:val="0"/>
                <w:sz w:val="18"/>
                <w:szCs w:val="18"/>
              </w:rPr>
            </w:pPr>
            <w:r w:rsidRPr="000225EA">
              <w:rPr>
                <w:rFonts w:ascii="宋体" w:hAnsi="宋体" w:cs="Segoe UI"/>
                <w:kern w:val="0"/>
                <w:sz w:val="18"/>
                <w:szCs w:val="18"/>
              </w:rPr>
              <w:t>参比频率</w:t>
            </w:r>
          </w:p>
        </w:tc>
        <w:tc>
          <w:tcPr>
            <w:tcW w:w="1349" w:type="pct"/>
            <w:vAlign w:val="center"/>
          </w:tcPr>
          <w:p w14:paraId="21F35832" w14:textId="3C1CEED6" w:rsidR="009D1105" w:rsidRPr="000225EA" w:rsidRDefault="009D1105" w:rsidP="007D6EB5">
            <w:pPr>
              <w:widowControl/>
              <w:adjustRightInd/>
              <w:spacing w:line="240" w:lineRule="auto"/>
              <w:jc w:val="center"/>
              <w:rPr>
                <w:rFonts w:ascii="宋体" w:hAnsi="宋体" w:cs="Segoe UI"/>
                <w:kern w:val="0"/>
                <w:sz w:val="18"/>
                <w:szCs w:val="18"/>
              </w:rPr>
            </w:pPr>
            <w:r w:rsidRPr="000225EA">
              <w:rPr>
                <w:rFonts w:ascii="宋体" w:hAnsi="宋体" w:cs="Segoe UI"/>
                <w:kern w:val="0"/>
                <w:sz w:val="18"/>
                <w:szCs w:val="18"/>
              </w:rPr>
              <w:t>±0.2%</w:t>
            </w:r>
          </w:p>
        </w:tc>
        <w:tc>
          <w:tcPr>
            <w:tcW w:w="1435" w:type="pct"/>
            <w:vAlign w:val="center"/>
          </w:tcPr>
          <w:p w14:paraId="31318A89" w14:textId="39960763" w:rsidR="009D1105" w:rsidRPr="000225EA" w:rsidRDefault="009D1105" w:rsidP="007D6EB5">
            <w:pPr>
              <w:widowControl/>
              <w:adjustRightInd/>
              <w:spacing w:line="240" w:lineRule="auto"/>
              <w:jc w:val="center"/>
              <w:rPr>
                <w:rFonts w:ascii="宋体" w:hAnsi="宋体" w:cs="Segoe UI"/>
                <w:kern w:val="0"/>
                <w:sz w:val="18"/>
                <w:szCs w:val="18"/>
              </w:rPr>
            </w:pPr>
            <w:r w:rsidRPr="000225EA">
              <w:rPr>
                <w:rFonts w:ascii="宋体" w:hAnsi="宋体" w:cs="Segoe UI"/>
                <w:kern w:val="0"/>
                <w:sz w:val="18"/>
                <w:szCs w:val="18"/>
              </w:rPr>
              <w:t>±0.5%</w:t>
            </w:r>
          </w:p>
        </w:tc>
      </w:tr>
      <w:tr w:rsidR="000225EA" w:rsidRPr="000225EA" w14:paraId="25F0E243" w14:textId="77777777" w:rsidTr="007D6EB5">
        <w:tc>
          <w:tcPr>
            <w:tcW w:w="1071" w:type="pct"/>
            <w:vAlign w:val="center"/>
            <w:hideMark/>
          </w:tcPr>
          <w:p w14:paraId="3ACB17A2" w14:textId="77777777" w:rsidR="009D1105" w:rsidRPr="000225EA" w:rsidRDefault="009D1105" w:rsidP="007D6EB5">
            <w:pPr>
              <w:widowControl/>
              <w:adjustRightInd/>
              <w:spacing w:line="240" w:lineRule="auto"/>
              <w:jc w:val="center"/>
              <w:rPr>
                <w:rFonts w:ascii="宋体" w:hAnsi="宋体" w:cs="Segoe UI"/>
                <w:kern w:val="0"/>
                <w:sz w:val="18"/>
                <w:szCs w:val="18"/>
              </w:rPr>
            </w:pPr>
            <w:r w:rsidRPr="000225EA">
              <w:rPr>
                <w:rFonts w:ascii="宋体" w:hAnsi="宋体" w:cs="Segoe UI"/>
                <w:kern w:val="0"/>
                <w:sz w:val="18"/>
                <w:szCs w:val="18"/>
              </w:rPr>
              <w:t>测量电路相位角</w:t>
            </w:r>
          </w:p>
        </w:tc>
        <w:tc>
          <w:tcPr>
            <w:tcW w:w="1145" w:type="pct"/>
            <w:vAlign w:val="center"/>
            <w:hideMark/>
          </w:tcPr>
          <w:p w14:paraId="1C566C55" w14:textId="7D01F31A" w:rsidR="009D1105" w:rsidRPr="000225EA" w:rsidRDefault="009D1105" w:rsidP="007D6EB5">
            <w:pPr>
              <w:widowControl/>
              <w:adjustRightInd/>
              <w:spacing w:line="240" w:lineRule="auto"/>
              <w:jc w:val="center"/>
              <w:rPr>
                <w:rFonts w:ascii="宋体" w:hAnsi="宋体" w:cs="Segoe UI"/>
                <w:kern w:val="0"/>
                <w:sz w:val="18"/>
                <w:szCs w:val="18"/>
              </w:rPr>
            </w:pPr>
            <w:r w:rsidRPr="000225EA">
              <w:rPr>
                <w:rFonts w:ascii="宋体" w:hAnsi="宋体" w:cs="Segoe UI"/>
                <w:kern w:val="0"/>
                <w:sz w:val="18"/>
                <w:szCs w:val="18"/>
              </w:rPr>
              <w:t>规定的</w:t>
            </w:r>
            <m:oMath>
              <m:r>
                <w:rPr>
                  <w:rFonts w:ascii="Cambria Math" w:hAnsi="Cambria Math" w:cs="Segoe UI"/>
                  <w:kern w:val="0"/>
                  <w:sz w:val="18"/>
                  <w:szCs w:val="18"/>
                </w:rPr>
                <m:t>φ</m:t>
              </m:r>
            </m:oMath>
            <w:r w:rsidRPr="000225EA">
              <w:rPr>
                <w:rFonts w:ascii="宋体" w:hAnsi="宋体" w:cs="Segoe UI"/>
                <w:kern w:val="0"/>
                <w:sz w:val="18"/>
                <w:szCs w:val="18"/>
              </w:rPr>
              <w:t>（</w:t>
            </w:r>
            <m:oMath>
              <m:r>
                <w:rPr>
                  <w:rFonts w:ascii="Cambria Math" w:hAnsi="Cambria Math" w:cs="Segoe UI"/>
                  <w:kern w:val="0"/>
                  <w:sz w:val="18"/>
                  <w:szCs w:val="18"/>
                </w:rPr>
                <m:t>θ</m:t>
              </m:r>
            </m:oMath>
            <w:r w:rsidRPr="000225EA">
              <w:rPr>
                <w:rFonts w:ascii="宋体" w:hAnsi="宋体" w:cs="Segoe UI"/>
                <w:kern w:val="0"/>
                <w:sz w:val="18"/>
                <w:szCs w:val="18"/>
              </w:rPr>
              <w:t>）</w:t>
            </w:r>
          </w:p>
        </w:tc>
        <w:tc>
          <w:tcPr>
            <w:tcW w:w="1349" w:type="pct"/>
            <w:vAlign w:val="center"/>
          </w:tcPr>
          <w:p w14:paraId="688CECF7" w14:textId="3D036627" w:rsidR="009D1105" w:rsidRPr="000225EA" w:rsidRDefault="009D1105" w:rsidP="007D6EB5">
            <w:pPr>
              <w:widowControl/>
              <w:adjustRightInd/>
              <w:spacing w:line="240" w:lineRule="auto"/>
              <w:jc w:val="center"/>
              <w:rPr>
                <w:rFonts w:ascii="宋体" w:hAnsi="宋体" w:cs="Segoe UI"/>
                <w:kern w:val="0"/>
                <w:sz w:val="18"/>
                <w:szCs w:val="18"/>
              </w:rPr>
            </w:pPr>
            <w:r w:rsidRPr="000225EA">
              <w:rPr>
                <w:rFonts w:ascii="宋体" w:hAnsi="宋体" w:cs="Segoe UI"/>
                <w:kern w:val="0"/>
                <w:sz w:val="18"/>
                <w:szCs w:val="18"/>
              </w:rPr>
              <w:t>0.3°</w:t>
            </w:r>
          </w:p>
        </w:tc>
        <w:tc>
          <w:tcPr>
            <w:tcW w:w="1435" w:type="pct"/>
            <w:vAlign w:val="center"/>
          </w:tcPr>
          <w:p w14:paraId="0F61382A" w14:textId="4BA626CC" w:rsidR="009D1105" w:rsidRPr="000225EA" w:rsidRDefault="009D1105" w:rsidP="007D6EB5">
            <w:pPr>
              <w:widowControl/>
              <w:adjustRightInd/>
              <w:spacing w:line="240" w:lineRule="auto"/>
              <w:jc w:val="center"/>
              <w:rPr>
                <w:rFonts w:ascii="宋体" w:hAnsi="宋体" w:cs="Segoe UI"/>
                <w:kern w:val="0"/>
                <w:sz w:val="18"/>
                <w:szCs w:val="18"/>
              </w:rPr>
            </w:pPr>
            <w:r w:rsidRPr="000225EA">
              <w:rPr>
                <w:rFonts w:ascii="宋体" w:hAnsi="宋体" w:cs="Segoe UI"/>
                <w:kern w:val="0"/>
                <w:sz w:val="18"/>
                <w:szCs w:val="18"/>
              </w:rPr>
              <w:t>0.5°</w:t>
            </w:r>
          </w:p>
        </w:tc>
      </w:tr>
      <w:tr w:rsidR="000225EA" w:rsidRPr="000225EA" w14:paraId="783C088B" w14:textId="1FB451F1" w:rsidTr="007D6EB5">
        <w:tc>
          <w:tcPr>
            <w:tcW w:w="1071" w:type="pct"/>
            <w:vAlign w:val="center"/>
            <w:hideMark/>
          </w:tcPr>
          <w:p w14:paraId="2524F497" w14:textId="77777777" w:rsidR="009D1105" w:rsidRPr="000225EA" w:rsidRDefault="009D1105" w:rsidP="007D6EB5">
            <w:pPr>
              <w:widowControl/>
              <w:adjustRightInd/>
              <w:spacing w:line="240" w:lineRule="auto"/>
              <w:jc w:val="center"/>
              <w:rPr>
                <w:rFonts w:ascii="宋体" w:hAnsi="宋体" w:cs="Segoe UI"/>
                <w:kern w:val="0"/>
                <w:sz w:val="18"/>
                <w:szCs w:val="18"/>
              </w:rPr>
            </w:pPr>
            <w:r w:rsidRPr="000225EA">
              <w:rPr>
                <w:rFonts w:ascii="宋体" w:hAnsi="宋体" w:cs="Segoe UI"/>
                <w:kern w:val="0"/>
                <w:sz w:val="18"/>
                <w:szCs w:val="18"/>
              </w:rPr>
              <w:t>外磁场</w:t>
            </w:r>
          </w:p>
        </w:tc>
        <w:tc>
          <w:tcPr>
            <w:tcW w:w="1145" w:type="pct"/>
            <w:vAlign w:val="center"/>
            <w:hideMark/>
          </w:tcPr>
          <w:p w14:paraId="15C80CF0" w14:textId="77777777" w:rsidR="009D1105" w:rsidRPr="000225EA" w:rsidRDefault="009D1105" w:rsidP="007D6EB5">
            <w:pPr>
              <w:widowControl/>
              <w:adjustRightInd/>
              <w:spacing w:line="240" w:lineRule="auto"/>
              <w:jc w:val="center"/>
              <w:rPr>
                <w:rFonts w:ascii="宋体" w:hAnsi="宋体" w:cs="Segoe UI"/>
                <w:kern w:val="0"/>
                <w:sz w:val="18"/>
                <w:szCs w:val="18"/>
              </w:rPr>
            </w:pPr>
            <w:r w:rsidRPr="000225EA">
              <w:rPr>
                <w:rFonts w:ascii="宋体" w:hAnsi="宋体" w:cs="Segoe UI"/>
                <w:kern w:val="0"/>
                <w:sz w:val="18"/>
                <w:szCs w:val="18"/>
              </w:rPr>
              <w:t>0mT</w:t>
            </w:r>
          </w:p>
        </w:tc>
        <w:tc>
          <w:tcPr>
            <w:tcW w:w="2784" w:type="pct"/>
            <w:gridSpan w:val="2"/>
            <w:vAlign w:val="center"/>
          </w:tcPr>
          <w:p w14:paraId="63B8443E" w14:textId="7600D682" w:rsidR="009D1105" w:rsidRPr="000225EA" w:rsidRDefault="009D1105" w:rsidP="007D6EB5">
            <w:pPr>
              <w:widowControl/>
              <w:adjustRightInd/>
              <w:spacing w:line="240" w:lineRule="auto"/>
              <w:jc w:val="center"/>
              <w:rPr>
                <w:rFonts w:ascii="宋体" w:hAnsi="宋体" w:cs="Segoe UI"/>
                <w:kern w:val="0"/>
                <w:sz w:val="18"/>
                <w:szCs w:val="18"/>
              </w:rPr>
            </w:pPr>
            <w:r w:rsidRPr="000225EA">
              <w:rPr>
                <w:rFonts w:ascii="宋体" w:hAnsi="宋体" w:cs="Segoe UI" w:hint="eastAsia"/>
                <w:kern w:val="0"/>
                <w:sz w:val="18"/>
                <w:szCs w:val="18"/>
              </w:rPr>
              <w:t>0</w:t>
            </w:r>
            <w:r w:rsidRPr="000225EA">
              <w:rPr>
                <w:rFonts w:ascii="宋体" w:hAnsi="宋体" w:cs="Segoe UI"/>
                <w:kern w:val="0"/>
                <w:sz w:val="18"/>
                <w:szCs w:val="18"/>
              </w:rPr>
              <w:t>.0005</w:t>
            </w:r>
            <w:r w:rsidRPr="000225EA">
              <w:rPr>
                <w:rFonts w:ascii="宋体" w:hAnsi="宋体" w:cs="Segoe UI" w:hint="eastAsia"/>
                <w:kern w:val="0"/>
                <w:sz w:val="18"/>
                <w:szCs w:val="18"/>
              </w:rPr>
              <w:t>m</w:t>
            </w:r>
            <w:r w:rsidRPr="000225EA">
              <w:rPr>
                <w:rFonts w:ascii="宋体" w:hAnsi="宋体" w:cs="Segoe UI"/>
                <w:kern w:val="0"/>
                <w:sz w:val="18"/>
                <w:szCs w:val="18"/>
              </w:rPr>
              <w:t>T</w:t>
            </w:r>
          </w:p>
        </w:tc>
      </w:tr>
      <w:tr w:rsidR="000225EA" w:rsidRPr="000225EA" w14:paraId="2BD92CEA" w14:textId="2F1EF97B" w:rsidTr="007D6EB5">
        <w:tc>
          <w:tcPr>
            <w:tcW w:w="1071" w:type="pct"/>
            <w:vAlign w:val="center"/>
            <w:hideMark/>
          </w:tcPr>
          <w:p w14:paraId="3220A506" w14:textId="77777777" w:rsidR="009D1105" w:rsidRPr="000225EA" w:rsidRDefault="009D1105" w:rsidP="007D6EB5">
            <w:pPr>
              <w:widowControl/>
              <w:adjustRightInd/>
              <w:spacing w:line="240" w:lineRule="auto"/>
              <w:jc w:val="center"/>
              <w:rPr>
                <w:rFonts w:ascii="宋体" w:hAnsi="宋体" w:cs="Segoe UI"/>
                <w:kern w:val="0"/>
                <w:sz w:val="18"/>
                <w:szCs w:val="18"/>
              </w:rPr>
            </w:pPr>
            <w:r w:rsidRPr="000225EA">
              <w:rPr>
                <w:rFonts w:ascii="宋体" w:hAnsi="宋体" w:cs="Segoe UI"/>
                <w:kern w:val="0"/>
                <w:sz w:val="18"/>
                <w:szCs w:val="18"/>
              </w:rPr>
              <w:t>相序</w:t>
            </w:r>
          </w:p>
        </w:tc>
        <w:tc>
          <w:tcPr>
            <w:tcW w:w="1145" w:type="pct"/>
            <w:vAlign w:val="center"/>
            <w:hideMark/>
          </w:tcPr>
          <w:p w14:paraId="296799A5" w14:textId="77777777" w:rsidR="009D1105" w:rsidRPr="000225EA" w:rsidRDefault="009D1105" w:rsidP="007D6EB5">
            <w:pPr>
              <w:widowControl/>
              <w:adjustRightInd/>
              <w:spacing w:line="240" w:lineRule="auto"/>
              <w:jc w:val="center"/>
              <w:rPr>
                <w:rFonts w:ascii="宋体" w:hAnsi="宋体" w:cs="Segoe UI"/>
                <w:kern w:val="0"/>
                <w:sz w:val="18"/>
                <w:szCs w:val="18"/>
              </w:rPr>
            </w:pPr>
            <w:r w:rsidRPr="000225EA">
              <w:rPr>
                <w:rFonts w:ascii="宋体" w:hAnsi="宋体" w:cs="Segoe UI"/>
                <w:kern w:val="0"/>
                <w:sz w:val="18"/>
                <w:szCs w:val="18"/>
              </w:rPr>
              <w:t>正相序</w:t>
            </w:r>
          </w:p>
        </w:tc>
        <w:tc>
          <w:tcPr>
            <w:tcW w:w="2784" w:type="pct"/>
            <w:gridSpan w:val="2"/>
            <w:vAlign w:val="center"/>
          </w:tcPr>
          <w:p w14:paraId="5255C04B" w14:textId="16997652" w:rsidR="009D1105" w:rsidRPr="000225EA" w:rsidRDefault="009D1105" w:rsidP="007D6EB5">
            <w:pPr>
              <w:widowControl/>
              <w:adjustRightInd/>
              <w:spacing w:line="240" w:lineRule="auto"/>
              <w:jc w:val="center"/>
              <w:rPr>
                <w:rFonts w:ascii="宋体" w:hAnsi="宋体" w:cs="Segoe UI"/>
                <w:kern w:val="0"/>
                <w:sz w:val="18"/>
                <w:szCs w:val="18"/>
              </w:rPr>
            </w:pPr>
            <w:r w:rsidRPr="000225EA">
              <w:rPr>
                <w:rFonts w:ascii="宋体" w:hAnsi="宋体" w:cs="Segoe UI"/>
                <w:kern w:val="0"/>
                <w:sz w:val="18"/>
                <w:szCs w:val="18"/>
              </w:rPr>
              <w:t>正相序</w:t>
            </w:r>
          </w:p>
        </w:tc>
      </w:tr>
      <w:tr w:rsidR="000225EA" w:rsidRPr="000225EA" w14:paraId="212EEB89" w14:textId="77777777" w:rsidTr="007D6EB5">
        <w:tc>
          <w:tcPr>
            <w:tcW w:w="1071" w:type="pct"/>
            <w:vAlign w:val="center"/>
            <w:hideMark/>
          </w:tcPr>
          <w:p w14:paraId="459CD96F" w14:textId="77777777" w:rsidR="009D1105" w:rsidRPr="000225EA" w:rsidRDefault="009D1105" w:rsidP="007D6EB5">
            <w:pPr>
              <w:widowControl/>
              <w:adjustRightInd/>
              <w:spacing w:line="240" w:lineRule="auto"/>
              <w:jc w:val="center"/>
              <w:rPr>
                <w:rFonts w:ascii="宋体" w:hAnsi="宋体" w:cs="Segoe UI"/>
                <w:kern w:val="0"/>
                <w:sz w:val="18"/>
                <w:szCs w:val="18"/>
              </w:rPr>
            </w:pPr>
            <w:r w:rsidRPr="000225EA">
              <w:rPr>
                <w:rFonts w:ascii="宋体" w:hAnsi="宋体" w:cs="Segoe UI"/>
                <w:kern w:val="0"/>
                <w:sz w:val="18"/>
                <w:szCs w:val="18"/>
              </w:rPr>
              <w:t>电压对称度</w:t>
            </w:r>
          </w:p>
        </w:tc>
        <w:tc>
          <w:tcPr>
            <w:tcW w:w="1145" w:type="pct"/>
            <w:vAlign w:val="center"/>
            <w:hideMark/>
          </w:tcPr>
          <w:p w14:paraId="2D4E5BA8" w14:textId="77777777" w:rsidR="009D1105" w:rsidRPr="000225EA" w:rsidRDefault="009D1105" w:rsidP="007D6EB5">
            <w:pPr>
              <w:widowControl/>
              <w:adjustRightInd/>
              <w:spacing w:line="240" w:lineRule="auto"/>
              <w:jc w:val="center"/>
              <w:rPr>
                <w:rFonts w:ascii="宋体" w:hAnsi="宋体" w:cs="Segoe UI"/>
                <w:kern w:val="0"/>
                <w:sz w:val="18"/>
                <w:szCs w:val="18"/>
              </w:rPr>
            </w:pPr>
            <w:r w:rsidRPr="000225EA">
              <w:rPr>
                <w:rFonts w:ascii="宋体" w:hAnsi="宋体" w:cs="Segoe UI"/>
                <w:kern w:val="0"/>
                <w:sz w:val="18"/>
                <w:szCs w:val="18"/>
              </w:rPr>
              <w:t>0</w:t>
            </w:r>
          </w:p>
        </w:tc>
        <w:tc>
          <w:tcPr>
            <w:tcW w:w="1349" w:type="pct"/>
            <w:vAlign w:val="center"/>
          </w:tcPr>
          <w:p w14:paraId="1F2382BB" w14:textId="3F75FD6C" w:rsidR="009D1105" w:rsidRPr="000225EA" w:rsidRDefault="009D1105" w:rsidP="007D6EB5">
            <w:pPr>
              <w:widowControl/>
              <w:adjustRightInd/>
              <w:spacing w:line="240" w:lineRule="auto"/>
              <w:jc w:val="center"/>
              <w:rPr>
                <w:rFonts w:ascii="宋体" w:hAnsi="宋体" w:cs="Segoe UI"/>
                <w:kern w:val="0"/>
                <w:sz w:val="18"/>
                <w:szCs w:val="18"/>
              </w:rPr>
            </w:pPr>
            <w:r w:rsidRPr="000225EA">
              <w:rPr>
                <w:rFonts w:ascii="宋体" w:hAnsi="宋体" w:cs="Segoe UI"/>
                <w:kern w:val="0"/>
                <w:sz w:val="18"/>
                <w:szCs w:val="18"/>
              </w:rPr>
              <w:t>±0.2%</w:t>
            </w:r>
          </w:p>
        </w:tc>
        <w:tc>
          <w:tcPr>
            <w:tcW w:w="1435" w:type="pct"/>
            <w:vAlign w:val="center"/>
          </w:tcPr>
          <w:p w14:paraId="3D39970A" w14:textId="7D65FF50" w:rsidR="009D1105" w:rsidRPr="000225EA" w:rsidRDefault="009D1105" w:rsidP="007D6EB5">
            <w:pPr>
              <w:widowControl/>
              <w:adjustRightInd/>
              <w:spacing w:line="240" w:lineRule="auto"/>
              <w:jc w:val="center"/>
              <w:rPr>
                <w:rFonts w:ascii="宋体" w:hAnsi="宋体" w:cs="Segoe UI"/>
                <w:kern w:val="0"/>
                <w:sz w:val="18"/>
                <w:szCs w:val="18"/>
              </w:rPr>
            </w:pPr>
            <w:r w:rsidRPr="000225EA">
              <w:rPr>
                <w:rFonts w:ascii="宋体" w:hAnsi="宋体" w:cs="Segoe UI"/>
                <w:kern w:val="0"/>
                <w:sz w:val="18"/>
                <w:szCs w:val="18"/>
              </w:rPr>
              <w:t>±0.5%</w:t>
            </w:r>
          </w:p>
        </w:tc>
      </w:tr>
      <w:tr w:rsidR="000225EA" w:rsidRPr="000225EA" w14:paraId="22A265D7" w14:textId="77777777" w:rsidTr="007D6EB5">
        <w:tc>
          <w:tcPr>
            <w:tcW w:w="1071" w:type="pct"/>
            <w:vAlign w:val="center"/>
            <w:hideMark/>
          </w:tcPr>
          <w:p w14:paraId="200EB8BE" w14:textId="77777777" w:rsidR="009D1105" w:rsidRPr="000225EA" w:rsidRDefault="009D1105" w:rsidP="007D6EB5">
            <w:pPr>
              <w:widowControl/>
              <w:adjustRightInd/>
              <w:spacing w:line="240" w:lineRule="auto"/>
              <w:jc w:val="center"/>
              <w:rPr>
                <w:rFonts w:ascii="宋体" w:hAnsi="宋体" w:cs="Segoe UI"/>
                <w:kern w:val="0"/>
                <w:sz w:val="18"/>
                <w:szCs w:val="18"/>
              </w:rPr>
            </w:pPr>
            <w:r w:rsidRPr="000225EA">
              <w:rPr>
                <w:rFonts w:ascii="宋体" w:hAnsi="宋体" w:cs="Segoe UI"/>
                <w:kern w:val="0"/>
                <w:sz w:val="18"/>
                <w:szCs w:val="18"/>
              </w:rPr>
              <w:t>电流对称度</w:t>
            </w:r>
          </w:p>
        </w:tc>
        <w:tc>
          <w:tcPr>
            <w:tcW w:w="1145" w:type="pct"/>
            <w:vAlign w:val="center"/>
            <w:hideMark/>
          </w:tcPr>
          <w:p w14:paraId="6FD21FEC" w14:textId="77777777" w:rsidR="009D1105" w:rsidRPr="000225EA" w:rsidRDefault="009D1105" w:rsidP="007D6EB5">
            <w:pPr>
              <w:widowControl/>
              <w:adjustRightInd/>
              <w:spacing w:line="240" w:lineRule="auto"/>
              <w:jc w:val="center"/>
              <w:rPr>
                <w:rFonts w:ascii="宋体" w:hAnsi="宋体" w:cs="Segoe UI"/>
                <w:kern w:val="0"/>
                <w:sz w:val="18"/>
                <w:szCs w:val="18"/>
              </w:rPr>
            </w:pPr>
            <w:r w:rsidRPr="000225EA">
              <w:rPr>
                <w:rFonts w:ascii="宋体" w:hAnsi="宋体" w:cs="Segoe UI"/>
                <w:kern w:val="0"/>
                <w:sz w:val="18"/>
                <w:szCs w:val="18"/>
              </w:rPr>
              <w:t>0</w:t>
            </w:r>
          </w:p>
        </w:tc>
        <w:tc>
          <w:tcPr>
            <w:tcW w:w="1349" w:type="pct"/>
            <w:vAlign w:val="center"/>
          </w:tcPr>
          <w:p w14:paraId="2E667BBB" w14:textId="2C87EDF4" w:rsidR="009D1105" w:rsidRPr="000225EA" w:rsidRDefault="009D1105" w:rsidP="007D6EB5">
            <w:pPr>
              <w:widowControl/>
              <w:adjustRightInd/>
              <w:spacing w:line="240" w:lineRule="auto"/>
              <w:jc w:val="center"/>
              <w:rPr>
                <w:rFonts w:ascii="宋体" w:hAnsi="宋体" w:cs="Segoe UI"/>
                <w:kern w:val="0"/>
                <w:sz w:val="18"/>
                <w:szCs w:val="18"/>
              </w:rPr>
            </w:pPr>
            <w:r w:rsidRPr="000225EA">
              <w:rPr>
                <w:rFonts w:ascii="宋体" w:hAnsi="宋体" w:cs="Segoe UI"/>
                <w:kern w:val="0"/>
                <w:sz w:val="18"/>
                <w:szCs w:val="18"/>
              </w:rPr>
              <w:t>±0.5%</w:t>
            </w:r>
          </w:p>
        </w:tc>
        <w:tc>
          <w:tcPr>
            <w:tcW w:w="1435" w:type="pct"/>
            <w:vAlign w:val="center"/>
          </w:tcPr>
          <w:p w14:paraId="509413C0" w14:textId="4D0092B4" w:rsidR="009D1105" w:rsidRPr="000225EA" w:rsidRDefault="009D1105" w:rsidP="007D6EB5">
            <w:pPr>
              <w:widowControl/>
              <w:adjustRightInd/>
              <w:spacing w:line="240" w:lineRule="auto"/>
              <w:jc w:val="center"/>
              <w:rPr>
                <w:rFonts w:ascii="宋体" w:hAnsi="宋体" w:cs="Segoe UI"/>
                <w:kern w:val="0"/>
                <w:sz w:val="18"/>
                <w:szCs w:val="18"/>
              </w:rPr>
            </w:pPr>
            <w:r w:rsidRPr="000225EA">
              <w:rPr>
                <w:rFonts w:ascii="宋体" w:hAnsi="宋体" w:cs="Segoe UI"/>
                <w:kern w:val="0"/>
                <w:sz w:val="18"/>
                <w:szCs w:val="18"/>
              </w:rPr>
              <w:t>±1%</w:t>
            </w:r>
          </w:p>
        </w:tc>
      </w:tr>
      <w:tr w:rsidR="000225EA" w:rsidRPr="000225EA" w14:paraId="5FF72FC5" w14:textId="77777777" w:rsidTr="007D6EB5">
        <w:tc>
          <w:tcPr>
            <w:tcW w:w="1071" w:type="pct"/>
            <w:vAlign w:val="center"/>
            <w:hideMark/>
          </w:tcPr>
          <w:p w14:paraId="4B299D7B" w14:textId="77777777" w:rsidR="009D1105" w:rsidRPr="000225EA" w:rsidRDefault="009D1105" w:rsidP="007D6EB5">
            <w:pPr>
              <w:widowControl/>
              <w:adjustRightInd/>
              <w:spacing w:line="240" w:lineRule="auto"/>
              <w:jc w:val="center"/>
              <w:rPr>
                <w:rFonts w:ascii="宋体" w:hAnsi="宋体" w:cs="Segoe UI"/>
                <w:kern w:val="0"/>
                <w:sz w:val="18"/>
                <w:szCs w:val="18"/>
              </w:rPr>
            </w:pPr>
            <w:r w:rsidRPr="000225EA">
              <w:rPr>
                <w:rFonts w:ascii="宋体" w:hAnsi="宋体" w:cs="Segoe UI"/>
                <w:kern w:val="0"/>
                <w:sz w:val="18"/>
                <w:szCs w:val="18"/>
              </w:rPr>
              <w:t>相位对称度</w:t>
            </w:r>
          </w:p>
        </w:tc>
        <w:tc>
          <w:tcPr>
            <w:tcW w:w="1145" w:type="pct"/>
            <w:vAlign w:val="center"/>
            <w:hideMark/>
          </w:tcPr>
          <w:p w14:paraId="168B5040" w14:textId="77777777" w:rsidR="009D1105" w:rsidRPr="000225EA" w:rsidRDefault="009D1105" w:rsidP="007D6EB5">
            <w:pPr>
              <w:widowControl/>
              <w:adjustRightInd/>
              <w:spacing w:line="240" w:lineRule="auto"/>
              <w:jc w:val="center"/>
              <w:rPr>
                <w:rFonts w:ascii="宋体" w:hAnsi="宋体" w:cs="Segoe UI"/>
                <w:kern w:val="0"/>
                <w:sz w:val="18"/>
                <w:szCs w:val="18"/>
              </w:rPr>
            </w:pPr>
            <w:r w:rsidRPr="000225EA">
              <w:rPr>
                <w:rFonts w:ascii="宋体" w:hAnsi="宋体" w:cs="Segoe UI"/>
                <w:kern w:val="0"/>
                <w:sz w:val="18"/>
                <w:szCs w:val="18"/>
              </w:rPr>
              <w:t>0</w:t>
            </w:r>
          </w:p>
        </w:tc>
        <w:tc>
          <w:tcPr>
            <w:tcW w:w="1349" w:type="pct"/>
            <w:vAlign w:val="center"/>
          </w:tcPr>
          <w:p w14:paraId="617DCBFC" w14:textId="75C07BAF" w:rsidR="009D1105" w:rsidRPr="000225EA" w:rsidRDefault="009D1105" w:rsidP="007D6EB5">
            <w:pPr>
              <w:widowControl/>
              <w:adjustRightInd/>
              <w:spacing w:line="240" w:lineRule="auto"/>
              <w:jc w:val="center"/>
              <w:rPr>
                <w:rFonts w:ascii="宋体" w:hAnsi="宋体" w:cs="Segoe UI"/>
                <w:kern w:val="0"/>
                <w:sz w:val="18"/>
                <w:szCs w:val="18"/>
              </w:rPr>
            </w:pPr>
            <w:r w:rsidRPr="000225EA">
              <w:rPr>
                <w:rFonts w:ascii="宋体" w:hAnsi="宋体" w:cs="Segoe UI"/>
                <w:kern w:val="0"/>
                <w:sz w:val="18"/>
                <w:szCs w:val="18"/>
              </w:rPr>
              <w:t>1°</w:t>
            </w:r>
          </w:p>
        </w:tc>
        <w:tc>
          <w:tcPr>
            <w:tcW w:w="1435" w:type="pct"/>
            <w:vAlign w:val="center"/>
          </w:tcPr>
          <w:p w14:paraId="68CD300B" w14:textId="2A08D9EF" w:rsidR="009D1105" w:rsidRPr="000225EA" w:rsidRDefault="009D1105" w:rsidP="007D6EB5">
            <w:pPr>
              <w:widowControl/>
              <w:adjustRightInd/>
              <w:spacing w:line="240" w:lineRule="auto"/>
              <w:jc w:val="center"/>
              <w:rPr>
                <w:rFonts w:ascii="宋体" w:hAnsi="宋体" w:cs="Segoe UI"/>
                <w:kern w:val="0"/>
                <w:sz w:val="18"/>
                <w:szCs w:val="18"/>
              </w:rPr>
            </w:pPr>
            <w:r w:rsidRPr="000225EA">
              <w:rPr>
                <w:rFonts w:ascii="宋体" w:hAnsi="宋体" w:cs="Segoe UI"/>
                <w:kern w:val="0"/>
                <w:sz w:val="18"/>
                <w:szCs w:val="18"/>
              </w:rPr>
              <w:t>20</w:t>
            </w:r>
          </w:p>
        </w:tc>
      </w:tr>
      <w:tr w:rsidR="000225EA" w:rsidRPr="000225EA" w14:paraId="2CECB824" w14:textId="77777777" w:rsidTr="007D6EB5">
        <w:tc>
          <w:tcPr>
            <w:tcW w:w="1071" w:type="pct"/>
            <w:vAlign w:val="center"/>
            <w:hideMark/>
          </w:tcPr>
          <w:p w14:paraId="28F079D4" w14:textId="77777777" w:rsidR="007D6EB5" w:rsidRPr="000225EA" w:rsidRDefault="007D6EB5" w:rsidP="007D6EB5">
            <w:pPr>
              <w:widowControl/>
              <w:adjustRightInd/>
              <w:spacing w:line="240" w:lineRule="auto"/>
              <w:jc w:val="center"/>
              <w:rPr>
                <w:rFonts w:ascii="宋体" w:hAnsi="宋体" w:cs="Segoe UI"/>
                <w:kern w:val="0"/>
                <w:sz w:val="18"/>
                <w:szCs w:val="18"/>
              </w:rPr>
            </w:pPr>
            <w:r w:rsidRPr="000225EA">
              <w:rPr>
                <w:rFonts w:ascii="宋体" w:hAnsi="宋体" w:cs="Segoe UI"/>
                <w:kern w:val="0"/>
                <w:sz w:val="18"/>
                <w:szCs w:val="18"/>
              </w:rPr>
              <w:t>辅助电源电压</w:t>
            </w:r>
          </w:p>
        </w:tc>
        <w:tc>
          <w:tcPr>
            <w:tcW w:w="1145" w:type="pct"/>
            <w:vAlign w:val="center"/>
            <w:hideMark/>
          </w:tcPr>
          <w:p w14:paraId="2C7E7BA8" w14:textId="77777777" w:rsidR="007D6EB5" w:rsidRPr="000225EA" w:rsidRDefault="007D6EB5" w:rsidP="007D6EB5">
            <w:pPr>
              <w:widowControl/>
              <w:adjustRightInd/>
              <w:spacing w:line="240" w:lineRule="auto"/>
              <w:jc w:val="center"/>
              <w:rPr>
                <w:rFonts w:ascii="宋体" w:hAnsi="宋体" w:cs="Segoe UI"/>
                <w:kern w:val="0"/>
                <w:sz w:val="18"/>
                <w:szCs w:val="18"/>
              </w:rPr>
            </w:pPr>
            <w:r w:rsidRPr="000225EA">
              <w:rPr>
                <w:rFonts w:ascii="宋体" w:hAnsi="宋体" w:cs="Segoe UI"/>
                <w:kern w:val="0"/>
                <w:sz w:val="18"/>
                <w:szCs w:val="18"/>
              </w:rPr>
              <w:t>额定值</w:t>
            </w:r>
          </w:p>
        </w:tc>
        <w:tc>
          <w:tcPr>
            <w:tcW w:w="2784" w:type="pct"/>
            <w:gridSpan w:val="2"/>
            <w:vAlign w:val="center"/>
          </w:tcPr>
          <w:p w14:paraId="30E33C38" w14:textId="240C41D7" w:rsidR="007D6EB5" w:rsidRPr="000225EA" w:rsidRDefault="007D6EB5" w:rsidP="007D6EB5">
            <w:pPr>
              <w:widowControl/>
              <w:adjustRightInd/>
              <w:spacing w:line="240" w:lineRule="auto"/>
              <w:jc w:val="center"/>
              <w:rPr>
                <w:rFonts w:ascii="宋体" w:hAnsi="宋体" w:cs="Segoe UI"/>
                <w:kern w:val="0"/>
                <w:sz w:val="18"/>
                <w:szCs w:val="18"/>
              </w:rPr>
            </w:pPr>
            <w:r w:rsidRPr="000225EA">
              <w:rPr>
                <w:rFonts w:ascii="宋体" w:hAnsi="宋体" w:cs="Segoe UI"/>
                <w:kern w:val="0"/>
                <w:sz w:val="18"/>
                <w:szCs w:val="18"/>
              </w:rPr>
              <w:t>±10%</w:t>
            </w:r>
          </w:p>
        </w:tc>
      </w:tr>
      <w:tr w:rsidR="000225EA" w:rsidRPr="000225EA" w14:paraId="65E9F6D1" w14:textId="77777777" w:rsidTr="007D6EB5">
        <w:tc>
          <w:tcPr>
            <w:tcW w:w="1071" w:type="pct"/>
            <w:vAlign w:val="center"/>
            <w:hideMark/>
          </w:tcPr>
          <w:p w14:paraId="10610563" w14:textId="77777777" w:rsidR="007D6EB5" w:rsidRPr="000225EA" w:rsidRDefault="007D6EB5" w:rsidP="007D6EB5">
            <w:pPr>
              <w:widowControl/>
              <w:adjustRightInd/>
              <w:spacing w:line="240" w:lineRule="auto"/>
              <w:jc w:val="center"/>
              <w:rPr>
                <w:rFonts w:ascii="宋体" w:hAnsi="宋体" w:cs="Segoe UI"/>
                <w:kern w:val="0"/>
                <w:sz w:val="18"/>
                <w:szCs w:val="18"/>
              </w:rPr>
            </w:pPr>
            <w:r w:rsidRPr="000225EA">
              <w:rPr>
                <w:rFonts w:ascii="宋体" w:hAnsi="宋体" w:cs="Segoe UI"/>
                <w:kern w:val="0"/>
                <w:sz w:val="18"/>
                <w:szCs w:val="18"/>
              </w:rPr>
              <w:t>辅助电源频率</w:t>
            </w:r>
          </w:p>
        </w:tc>
        <w:tc>
          <w:tcPr>
            <w:tcW w:w="1145" w:type="pct"/>
            <w:vAlign w:val="center"/>
            <w:hideMark/>
          </w:tcPr>
          <w:p w14:paraId="7518654D" w14:textId="77777777" w:rsidR="007D6EB5" w:rsidRPr="000225EA" w:rsidRDefault="007D6EB5" w:rsidP="007D6EB5">
            <w:pPr>
              <w:widowControl/>
              <w:adjustRightInd/>
              <w:spacing w:line="240" w:lineRule="auto"/>
              <w:jc w:val="center"/>
              <w:rPr>
                <w:rFonts w:ascii="宋体" w:hAnsi="宋体" w:cs="Segoe UI"/>
                <w:kern w:val="0"/>
                <w:sz w:val="18"/>
                <w:szCs w:val="18"/>
              </w:rPr>
            </w:pPr>
            <w:r w:rsidRPr="000225EA">
              <w:rPr>
                <w:rFonts w:ascii="宋体" w:hAnsi="宋体" w:cs="Segoe UI"/>
                <w:kern w:val="0"/>
                <w:sz w:val="18"/>
                <w:szCs w:val="18"/>
              </w:rPr>
              <w:t>额定值</w:t>
            </w:r>
          </w:p>
        </w:tc>
        <w:tc>
          <w:tcPr>
            <w:tcW w:w="2784" w:type="pct"/>
            <w:gridSpan w:val="2"/>
            <w:vAlign w:val="center"/>
          </w:tcPr>
          <w:p w14:paraId="00B01607" w14:textId="0F2F39BC" w:rsidR="007D6EB5" w:rsidRPr="000225EA" w:rsidRDefault="007D6EB5" w:rsidP="007D6EB5">
            <w:pPr>
              <w:widowControl/>
              <w:adjustRightInd/>
              <w:spacing w:line="240" w:lineRule="auto"/>
              <w:jc w:val="center"/>
              <w:rPr>
                <w:rFonts w:ascii="宋体" w:hAnsi="宋体" w:cs="Segoe UI"/>
                <w:kern w:val="0"/>
                <w:sz w:val="18"/>
                <w:szCs w:val="18"/>
              </w:rPr>
            </w:pPr>
            <w:r w:rsidRPr="000225EA">
              <w:rPr>
                <w:rFonts w:ascii="宋体" w:hAnsi="宋体" w:cs="Segoe UI"/>
                <w:kern w:val="0"/>
                <w:sz w:val="18"/>
                <w:szCs w:val="18"/>
              </w:rPr>
              <w:t>±1%</w:t>
            </w:r>
          </w:p>
        </w:tc>
      </w:tr>
    </w:tbl>
    <w:p w14:paraId="7817D9A2" w14:textId="2F4E0C44" w:rsidR="007D6EB5" w:rsidRPr="000225EA" w:rsidRDefault="008A3D4C" w:rsidP="007D6EB5">
      <w:pPr>
        <w:pStyle w:val="afffffffff8"/>
        <w:ind w:left="0"/>
      </w:pPr>
      <w:r w:rsidRPr="000225EA">
        <w:t>装置按规定的时间预热。</w:t>
      </w:r>
    </w:p>
    <w:p w14:paraId="3A2D37D2" w14:textId="763DB177" w:rsidR="007D6EB5" w:rsidRPr="000225EA" w:rsidRDefault="008A3D4C" w:rsidP="007D6EB5">
      <w:pPr>
        <w:pStyle w:val="afffffffff8"/>
        <w:ind w:left="0"/>
      </w:pPr>
      <w:r w:rsidRPr="000225EA">
        <w:t>确定装置基本误差时，使用的电能参考标准在对应测试点的准确度等级不应低于表 1</w:t>
      </w:r>
      <w:r w:rsidR="007D6EB5" w:rsidRPr="000225EA">
        <w:t>0</w:t>
      </w:r>
      <w:r w:rsidRPr="000225EA">
        <w:t xml:space="preserve"> 规定。</w:t>
      </w:r>
    </w:p>
    <w:p w14:paraId="6114414D" w14:textId="37CE207C" w:rsidR="008A3D4C" w:rsidRPr="000225EA" w:rsidRDefault="008A3D4C" w:rsidP="007D6EB5">
      <w:pPr>
        <w:pStyle w:val="affb"/>
        <w:spacing w:before="120" w:after="120"/>
        <w:ind w:left="0"/>
        <w:rPr>
          <w:rFonts w:ascii="宋体" w:hAnsi="宋体" w:cs="宋体"/>
          <w:sz w:val="24"/>
          <w:szCs w:val="24"/>
        </w:rPr>
      </w:pPr>
      <w:r w:rsidRPr="000225EA">
        <w:t>确定装置基本误差时使用的电能参考标准的准确度等级</w:t>
      </w:r>
    </w:p>
    <w:tbl>
      <w:tblPr>
        <w:tblW w:w="5000" w:type="pct"/>
        <w:tblBorders>
          <w:top w:val="single" w:sz="12" w:space="0" w:color="auto"/>
          <w:left w:val="single" w:sz="12" w:space="0" w:color="auto"/>
          <w:bottom w:val="single" w:sz="12" w:space="0" w:color="auto"/>
          <w:right w:val="single" w:sz="12" w:space="0" w:color="auto"/>
          <w:insideH w:val="single" w:sz="6" w:space="0" w:color="000000"/>
          <w:insideV w:val="single" w:sz="6" w:space="0" w:color="000000"/>
        </w:tblBorders>
        <w:tblCellMar>
          <w:top w:w="15" w:type="dxa"/>
          <w:left w:w="15" w:type="dxa"/>
          <w:bottom w:w="15" w:type="dxa"/>
          <w:right w:w="15" w:type="dxa"/>
        </w:tblCellMar>
        <w:tblLook w:val="04A0" w:firstRow="1" w:lastRow="0" w:firstColumn="1" w:lastColumn="0" w:noHBand="0" w:noVBand="1"/>
      </w:tblPr>
      <w:tblGrid>
        <w:gridCol w:w="5992"/>
        <w:gridCol w:w="1581"/>
        <w:gridCol w:w="1751"/>
      </w:tblGrid>
      <w:tr w:rsidR="000225EA" w:rsidRPr="000225EA" w14:paraId="57FF1BBE" w14:textId="77777777" w:rsidTr="007D6EB5">
        <w:tc>
          <w:tcPr>
            <w:tcW w:w="3213" w:type="pct"/>
            <w:vAlign w:val="center"/>
            <w:hideMark/>
          </w:tcPr>
          <w:p w14:paraId="611A06A8" w14:textId="77777777" w:rsidR="007D6EB5" w:rsidRPr="000225EA" w:rsidRDefault="007D6EB5" w:rsidP="007D6EB5">
            <w:pPr>
              <w:widowControl/>
              <w:adjustRightInd/>
              <w:spacing w:before="100" w:beforeAutospacing="1" w:after="100" w:afterAutospacing="1" w:line="240" w:lineRule="auto"/>
              <w:jc w:val="center"/>
              <w:rPr>
                <w:rFonts w:ascii="Segoe UI" w:hAnsi="Segoe UI" w:cs="Segoe UI"/>
                <w:kern w:val="0"/>
                <w:sz w:val="18"/>
                <w:szCs w:val="18"/>
              </w:rPr>
            </w:pPr>
            <w:r w:rsidRPr="000225EA">
              <w:rPr>
                <w:rFonts w:ascii="Segoe UI" w:hAnsi="Segoe UI" w:cs="Segoe UI"/>
                <w:kern w:val="0"/>
                <w:sz w:val="18"/>
                <w:szCs w:val="18"/>
              </w:rPr>
              <w:t>装置测量电能的准确度等级</w:t>
            </w:r>
          </w:p>
        </w:tc>
        <w:tc>
          <w:tcPr>
            <w:tcW w:w="848" w:type="pct"/>
            <w:vAlign w:val="center"/>
            <w:hideMark/>
          </w:tcPr>
          <w:p w14:paraId="0A7D03A9" w14:textId="77777777" w:rsidR="007D6EB5" w:rsidRPr="00355F8C" w:rsidRDefault="007D6EB5" w:rsidP="007D6EB5">
            <w:pPr>
              <w:widowControl/>
              <w:adjustRightInd/>
              <w:spacing w:before="100" w:beforeAutospacing="1" w:after="100" w:afterAutospacing="1" w:line="240" w:lineRule="auto"/>
              <w:jc w:val="center"/>
              <w:rPr>
                <w:rFonts w:ascii="宋体" w:hAnsi="宋体" w:cs="Segoe UI"/>
                <w:kern w:val="0"/>
                <w:sz w:val="18"/>
                <w:szCs w:val="18"/>
              </w:rPr>
            </w:pPr>
            <w:r w:rsidRPr="00355F8C">
              <w:rPr>
                <w:rFonts w:ascii="宋体" w:hAnsi="宋体" w:cs="Segoe UI"/>
                <w:kern w:val="0"/>
                <w:sz w:val="18"/>
                <w:szCs w:val="18"/>
              </w:rPr>
              <w:t>0.02 级</w:t>
            </w:r>
          </w:p>
        </w:tc>
        <w:tc>
          <w:tcPr>
            <w:tcW w:w="939" w:type="pct"/>
            <w:vAlign w:val="center"/>
            <w:hideMark/>
          </w:tcPr>
          <w:p w14:paraId="63E4474A" w14:textId="77777777" w:rsidR="007D6EB5" w:rsidRPr="00355F8C" w:rsidRDefault="007D6EB5" w:rsidP="007D6EB5">
            <w:pPr>
              <w:widowControl/>
              <w:adjustRightInd/>
              <w:spacing w:before="100" w:beforeAutospacing="1" w:after="100" w:afterAutospacing="1" w:line="240" w:lineRule="auto"/>
              <w:jc w:val="center"/>
              <w:rPr>
                <w:rFonts w:ascii="宋体" w:hAnsi="宋体" w:cs="Segoe UI"/>
                <w:kern w:val="0"/>
                <w:sz w:val="18"/>
                <w:szCs w:val="18"/>
              </w:rPr>
            </w:pPr>
            <w:r w:rsidRPr="00355F8C">
              <w:rPr>
                <w:rFonts w:ascii="宋体" w:hAnsi="宋体" w:cs="Segoe UI"/>
                <w:kern w:val="0"/>
                <w:sz w:val="18"/>
                <w:szCs w:val="18"/>
              </w:rPr>
              <w:t>0.05 级</w:t>
            </w:r>
          </w:p>
        </w:tc>
      </w:tr>
      <w:tr w:rsidR="000225EA" w:rsidRPr="000225EA" w14:paraId="367DDFBB" w14:textId="77777777" w:rsidTr="007D6EB5">
        <w:tc>
          <w:tcPr>
            <w:tcW w:w="3213" w:type="pct"/>
            <w:vAlign w:val="center"/>
            <w:hideMark/>
          </w:tcPr>
          <w:p w14:paraId="70D83E8F" w14:textId="77777777" w:rsidR="007D6EB5" w:rsidRPr="000225EA" w:rsidRDefault="007D6EB5" w:rsidP="007D6EB5">
            <w:pPr>
              <w:widowControl/>
              <w:adjustRightInd/>
              <w:spacing w:before="100" w:beforeAutospacing="1" w:after="100" w:afterAutospacing="1" w:line="240" w:lineRule="auto"/>
              <w:jc w:val="center"/>
              <w:rPr>
                <w:rFonts w:ascii="Segoe UI" w:hAnsi="Segoe UI" w:cs="Segoe UI"/>
                <w:kern w:val="0"/>
                <w:sz w:val="18"/>
                <w:szCs w:val="18"/>
              </w:rPr>
            </w:pPr>
            <w:r w:rsidRPr="000225EA">
              <w:rPr>
                <w:rFonts w:ascii="Segoe UI" w:hAnsi="Segoe UI" w:cs="Segoe UI"/>
                <w:kern w:val="0"/>
                <w:sz w:val="18"/>
                <w:szCs w:val="18"/>
              </w:rPr>
              <w:t>电能参考标准测量电能的准确度等级</w:t>
            </w:r>
          </w:p>
        </w:tc>
        <w:tc>
          <w:tcPr>
            <w:tcW w:w="848" w:type="pct"/>
            <w:vAlign w:val="center"/>
            <w:hideMark/>
          </w:tcPr>
          <w:p w14:paraId="32E4DB6D" w14:textId="7C5CB990" w:rsidR="007D6EB5" w:rsidRPr="00355F8C" w:rsidRDefault="007D6EB5" w:rsidP="007D6EB5">
            <w:pPr>
              <w:widowControl/>
              <w:adjustRightInd/>
              <w:spacing w:before="100" w:beforeAutospacing="1" w:after="100" w:afterAutospacing="1" w:line="240" w:lineRule="auto"/>
              <w:jc w:val="center"/>
              <w:rPr>
                <w:rFonts w:ascii="宋体" w:hAnsi="宋体" w:cs="Segoe UI"/>
                <w:kern w:val="0"/>
                <w:sz w:val="18"/>
                <w:szCs w:val="18"/>
              </w:rPr>
            </w:pPr>
            <w:r w:rsidRPr="00355F8C">
              <w:rPr>
                <w:rFonts w:ascii="宋体" w:hAnsi="宋体" w:cs="Segoe UI"/>
                <w:kern w:val="0"/>
                <w:sz w:val="18"/>
                <w:szCs w:val="18"/>
              </w:rPr>
              <w:t>0.01 级</w:t>
            </w:r>
          </w:p>
        </w:tc>
        <w:tc>
          <w:tcPr>
            <w:tcW w:w="939" w:type="pct"/>
            <w:vAlign w:val="center"/>
            <w:hideMark/>
          </w:tcPr>
          <w:p w14:paraId="19306A73" w14:textId="77777777" w:rsidR="007D6EB5" w:rsidRPr="00355F8C" w:rsidRDefault="007D6EB5" w:rsidP="007D6EB5">
            <w:pPr>
              <w:widowControl/>
              <w:adjustRightInd/>
              <w:spacing w:before="100" w:beforeAutospacing="1" w:after="100" w:afterAutospacing="1" w:line="240" w:lineRule="auto"/>
              <w:jc w:val="center"/>
              <w:rPr>
                <w:rFonts w:ascii="宋体" w:hAnsi="宋体" w:cs="Segoe UI"/>
                <w:kern w:val="0"/>
                <w:sz w:val="18"/>
                <w:szCs w:val="18"/>
              </w:rPr>
            </w:pPr>
            <w:r w:rsidRPr="00355F8C">
              <w:rPr>
                <w:rFonts w:ascii="宋体" w:hAnsi="宋体" w:cs="Segoe UI"/>
                <w:kern w:val="0"/>
                <w:sz w:val="18"/>
                <w:szCs w:val="18"/>
              </w:rPr>
              <w:t>0.02 级</w:t>
            </w:r>
          </w:p>
        </w:tc>
      </w:tr>
    </w:tbl>
    <w:p w14:paraId="2BA85828" w14:textId="25630B76" w:rsidR="008A3D4C" w:rsidRPr="000225EA" w:rsidRDefault="008A3D4C" w:rsidP="007D6EB5">
      <w:pPr>
        <w:pStyle w:val="afffffffff8"/>
        <w:ind w:left="0"/>
      </w:pPr>
      <w:r w:rsidRPr="000225EA">
        <w:t>确定装置监视示值误差时，参考标准的测量误差对测量结果的影响应不超过对应误差限的1/3。</w:t>
      </w:r>
    </w:p>
    <w:p w14:paraId="5728DF35" w14:textId="03B30333" w:rsidR="00317F4C" w:rsidRPr="000225EA" w:rsidRDefault="00317F4C" w:rsidP="00751E2E">
      <w:pPr>
        <w:pStyle w:val="af6"/>
        <w:spacing w:before="120" w:after="120"/>
        <w:ind w:left="0"/>
      </w:pPr>
      <w:r w:rsidRPr="000225EA">
        <w:rPr>
          <w:rFonts w:hint="eastAsia"/>
        </w:rPr>
        <w:t>通用技术条件</w:t>
      </w:r>
    </w:p>
    <w:p w14:paraId="3165B481" w14:textId="029C2F53" w:rsidR="00981FE6" w:rsidRPr="000225EA" w:rsidRDefault="008E1F85" w:rsidP="008E1F85">
      <w:pPr>
        <w:pStyle w:val="af7"/>
        <w:spacing w:before="120" w:after="120"/>
        <w:ind w:left="0"/>
      </w:pPr>
      <w:r w:rsidRPr="000225EA">
        <w:rPr>
          <w:rFonts w:hint="eastAsia"/>
        </w:rPr>
        <w:t>外观、结构、</w:t>
      </w:r>
      <w:r w:rsidRPr="000225EA">
        <w:t>装置的输出端子与误差显示</w:t>
      </w:r>
      <w:r w:rsidRPr="000225EA">
        <w:rPr>
          <w:rFonts w:hint="eastAsia"/>
        </w:rPr>
        <w:t>、热稳定性</w:t>
      </w:r>
    </w:p>
    <w:p w14:paraId="25CA8CB6" w14:textId="6B5FE9E3" w:rsidR="00981FE6" w:rsidRPr="000225EA" w:rsidRDefault="00981FE6" w:rsidP="00981FE6">
      <w:pPr>
        <w:pStyle w:val="afffffc"/>
        <w:ind w:firstLineChars="0" w:firstLine="420"/>
      </w:pPr>
      <w:r w:rsidRPr="000225EA">
        <w:rPr>
          <w:rFonts w:hint="eastAsia"/>
        </w:rPr>
        <w:t>按J</w:t>
      </w:r>
      <w:r w:rsidRPr="000225EA">
        <w:t>JG 597</w:t>
      </w:r>
      <w:r w:rsidR="00355F8C">
        <w:rPr>
          <w:rFonts w:hint="eastAsia"/>
        </w:rPr>
        <w:t>－</w:t>
      </w:r>
      <w:r w:rsidRPr="000225EA">
        <w:t>2005</w:t>
      </w:r>
      <w:r w:rsidRPr="000225EA">
        <w:rPr>
          <w:rFonts w:hint="eastAsia"/>
        </w:rPr>
        <w:t>中5</w:t>
      </w:r>
      <w:r w:rsidRPr="000225EA">
        <w:t>.2.3</w:t>
      </w:r>
      <w:r w:rsidRPr="000225EA">
        <w:rPr>
          <w:rFonts w:hint="eastAsia"/>
        </w:rPr>
        <w:t>规定的方法进行。</w:t>
      </w:r>
    </w:p>
    <w:p w14:paraId="25D06730" w14:textId="083E78AE" w:rsidR="00317F4C" w:rsidRPr="000225EA" w:rsidRDefault="00317F4C" w:rsidP="00317F4C">
      <w:pPr>
        <w:pStyle w:val="af7"/>
        <w:spacing w:before="120" w:after="120"/>
        <w:ind w:left="0"/>
      </w:pPr>
      <w:r w:rsidRPr="000225EA">
        <w:t>装置的</w:t>
      </w:r>
      <w:r w:rsidRPr="000225EA">
        <w:rPr>
          <w:rFonts w:hint="eastAsia"/>
        </w:rPr>
        <w:t>功率源</w:t>
      </w:r>
    </w:p>
    <w:p w14:paraId="08FE330C" w14:textId="1A32A2FD" w:rsidR="00436788" w:rsidRPr="000225EA" w:rsidRDefault="00436788" w:rsidP="00436788">
      <w:pPr>
        <w:pStyle w:val="afffffc"/>
        <w:ind w:firstLine="420"/>
      </w:pPr>
      <w:r w:rsidRPr="000225EA">
        <w:rPr>
          <w:rFonts w:hint="eastAsia"/>
        </w:rPr>
        <w:lastRenderedPageBreak/>
        <w:t>1）</w:t>
      </w:r>
      <w:r w:rsidRPr="000225EA">
        <w:t>检定时选择控制量限，分别在最小、最大负载下进行。</w:t>
      </w:r>
    </w:p>
    <w:p w14:paraId="1AF8F89A" w14:textId="7C6D2FD9" w:rsidR="00436788" w:rsidRPr="000225EA" w:rsidRDefault="00436788" w:rsidP="00436788">
      <w:pPr>
        <w:pStyle w:val="afffffc"/>
        <w:ind w:firstLine="420"/>
      </w:pPr>
      <w:r w:rsidRPr="000225EA">
        <w:rPr>
          <w:rFonts w:hint="eastAsia"/>
        </w:rPr>
        <w:t>2）</w:t>
      </w:r>
      <w:r w:rsidR="0090204F" w:rsidRPr="000225EA">
        <w:rPr>
          <w:rFonts w:hint="eastAsia"/>
        </w:rPr>
        <w:t>采用</w:t>
      </w:r>
      <w:r w:rsidRPr="000225EA">
        <w:t>谐波分析仪</w:t>
      </w:r>
      <w:r w:rsidR="0090204F" w:rsidRPr="000225EA">
        <w:rPr>
          <w:rFonts w:hint="eastAsia"/>
        </w:rPr>
        <w:t>对功率源输出谐波波形</w:t>
      </w:r>
      <w:r w:rsidRPr="000225EA">
        <w:t>进行确定</w:t>
      </w:r>
      <w:r w:rsidRPr="000225EA">
        <w:rPr>
          <w:rFonts w:hint="eastAsia"/>
        </w:rPr>
        <w:t>，</w:t>
      </w:r>
      <w:r w:rsidRPr="000225EA">
        <w:t>当需要将输出电流转换为电压信号测量时，串接在电流回路的电流/电压转换器应为纯阻性负载。</w:t>
      </w:r>
      <w:r w:rsidRPr="000225EA">
        <w:rPr>
          <w:rFonts w:hint="eastAsia"/>
        </w:rPr>
        <w:t>功率源的各种谐波输出波形应满足6</w:t>
      </w:r>
      <w:r w:rsidRPr="000225EA">
        <w:t>.1.4</w:t>
      </w:r>
      <w:r w:rsidRPr="000225EA">
        <w:rPr>
          <w:rFonts w:hint="eastAsia"/>
        </w:rPr>
        <w:t>要求。</w:t>
      </w:r>
    </w:p>
    <w:p w14:paraId="47135C5A" w14:textId="7523A164" w:rsidR="00317F4C" w:rsidRPr="000225EA" w:rsidRDefault="00317F4C" w:rsidP="00317F4C">
      <w:pPr>
        <w:pStyle w:val="af7"/>
        <w:spacing w:before="120" w:after="120"/>
        <w:ind w:left="0"/>
      </w:pPr>
      <w:r w:rsidRPr="000225EA">
        <w:t>装置的</w:t>
      </w:r>
      <w:r w:rsidRPr="000225EA">
        <w:rPr>
          <w:rFonts w:hint="eastAsia"/>
        </w:rPr>
        <w:t>误差计算系统</w:t>
      </w:r>
    </w:p>
    <w:p w14:paraId="20B3878B" w14:textId="49EFA663" w:rsidR="006F6F3A" w:rsidRPr="000225EA" w:rsidRDefault="006F6F3A" w:rsidP="006F6F3A">
      <w:pPr>
        <w:pStyle w:val="afffffc"/>
        <w:ind w:firstLine="420"/>
      </w:pPr>
      <w:r w:rsidRPr="000225EA">
        <w:rPr>
          <w:rFonts w:hint="eastAsia"/>
        </w:rPr>
        <w:t>1） 误差计算器</w:t>
      </w:r>
      <w:r w:rsidRPr="000225EA">
        <w:t>接入被检表</w:t>
      </w:r>
      <w:r w:rsidRPr="000225EA">
        <w:rPr>
          <w:rFonts w:hint="eastAsia"/>
        </w:rPr>
        <w:t>有功脉冲、无功脉冲和秒脉冲，装置升额定电压、电流，功率因数为0</w:t>
      </w:r>
      <w:r w:rsidRPr="000225EA">
        <w:t>.5L</w:t>
      </w:r>
      <w:r w:rsidRPr="000225EA">
        <w:rPr>
          <w:rFonts w:hint="eastAsia"/>
        </w:rPr>
        <w:t>。</w:t>
      </w:r>
    </w:p>
    <w:p w14:paraId="6B1AF8F3" w14:textId="284E246C" w:rsidR="00436788" w:rsidRPr="000225EA" w:rsidRDefault="006F6F3A" w:rsidP="00436788">
      <w:pPr>
        <w:pStyle w:val="afffffc"/>
        <w:ind w:firstLine="420"/>
      </w:pPr>
      <w:r w:rsidRPr="000225EA">
        <w:t>2</w:t>
      </w:r>
      <w:r w:rsidRPr="000225EA">
        <w:rPr>
          <w:rFonts w:hint="eastAsia"/>
        </w:rPr>
        <w:t>）待功率源输出稳定后，向误差计算器发送误差测试命令，通过目测误差计算器应该可以递减累计被测表脉冲数，待脉冲累计到零时误差计算器立即显示百分数误差</w:t>
      </w:r>
      <w:r w:rsidR="00436788" w:rsidRPr="000225EA">
        <w:rPr>
          <w:rFonts w:hint="eastAsia"/>
        </w:rPr>
        <w:t>；误差计算器功能应满足6</w:t>
      </w:r>
      <w:r w:rsidR="00436788" w:rsidRPr="000225EA">
        <w:t>.1.5</w:t>
      </w:r>
      <w:r w:rsidR="00436788" w:rsidRPr="000225EA">
        <w:rPr>
          <w:rFonts w:hint="eastAsia"/>
        </w:rPr>
        <w:t>要求。</w:t>
      </w:r>
    </w:p>
    <w:p w14:paraId="4CCAC036" w14:textId="7E2BCEF3" w:rsidR="00317F4C" w:rsidRPr="000225EA" w:rsidRDefault="00317F4C" w:rsidP="00317F4C">
      <w:pPr>
        <w:pStyle w:val="af7"/>
        <w:spacing w:before="120" w:after="120"/>
        <w:ind w:left="0"/>
      </w:pPr>
      <w:r w:rsidRPr="000225EA">
        <w:t>装置的</w:t>
      </w:r>
      <w:r w:rsidRPr="000225EA">
        <w:rPr>
          <w:rFonts w:hint="eastAsia"/>
        </w:rPr>
        <w:t>标准时钟基准</w:t>
      </w:r>
    </w:p>
    <w:p w14:paraId="6B2D0C86" w14:textId="7C611FA9" w:rsidR="00D102D3" w:rsidRPr="000225EA" w:rsidRDefault="002E447F" w:rsidP="00D102D3">
      <w:pPr>
        <w:pStyle w:val="afffffc"/>
        <w:ind w:firstLine="420"/>
      </w:pPr>
      <w:r w:rsidRPr="000225EA">
        <w:rPr>
          <w:rFonts w:hint="eastAsia"/>
        </w:rPr>
        <w:t>装置</w:t>
      </w:r>
      <w:r w:rsidR="00E06723" w:rsidRPr="000225EA">
        <w:rPr>
          <w:rFonts w:hint="eastAsia"/>
        </w:rPr>
        <w:t>标准时钟基准通电预热1</w:t>
      </w:r>
      <w:r w:rsidR="00E06723" w:rsidRPr="000225EA">
        <w:t>5</w:t>
      </w:r>
      <w:r w:rsidR="00E06723" w:rsidRPr="000225EA">
        <w:rPr>
          <w:rFonts w:hint="eastAsia"/>
        </w:rPr>
        <w:t>min后，将其频率输出接口接入标准时</w:t>
      </w:r>
      <w:r w:rsidRPr="000225EA">
        <w:rPr>
          <w:rFonts w:hint="eastAsia"/>
        </w:rPr>
        <w:t>终</w:t>
      </w:r>
      <w:r w:rsidR="00E06723" w:rsidRPr="000225EA">
        <w:rPr>
          <w:rFonts w:hint="eastAsia"/>
        </w:rPr>
        <w:t>检定标准，连续测量5次，每次测量时间不低于1</w:t>
      </w:r>
      <w:r w:rsidR="00E06723" w:rsidRPr="000225EA">
        <w:t>0</w:t>
      </w:r>
      <w:r w:rsidR="00E06723" w:rsidRPr="000225EA">
        <w:rPr>
          <w:rFonts w:hint="eastAsia"/>
        </w:rPr>
        <w:t>s，取其算术平均值，日计时测量误差由式</w:t>
      </w:r>
      <w:r w:rsidR="00110D05" w:rsidRPr="000225EA">
        <w:rPr>
          <w:rFonts w:hint="eastAsia"/>
        </w:rPr>
        <w:t>（1）计算。</w:t>
      </w:r>
    </w:p>
    <w:p w14:paraId="736BEDA2" w14:textId="016A2129" w:rsidR="00E06723" w:rsidRPr="000225EA" w:rsidRDefault="00110D05" w:rsidP="00110D05">
      <w:pPr>
        <w:pStyle w:val="afffffc"/>
        <w:ind w:firstLineChars="1300" w:firstLine="2730"/>
      </w:pPr>
      <m:oMath>
        <m:r>
          <w:rPr>
            <w:rFonts w:ascii="Cambria Math" w:hAnsi="Cambria Math"/>
          </w:rPr>
          <m:t>δ</m:t>
        </m:r>
        <m:r>
          <m:rPr>
            <m:sty m:val="p"/>
          </m:rPr>
          <w:rPr>
            <w:rFonts w:ascii="Cambria Math" w:hAnsi="Cambria Math"/>
          </w:rPr>
          <m:t xml:space="preserve"> </m:t>
        </m:r>
        <m:r>
          <w:rPr>
            <w:rFonts w:ascii="Cambria Math" w:hAnsi="Cambria Math"/>
          </w:rPr>
          <m:t>T</m:t>
        </m:r>
        <m:r>
          <m:rPr>
            <m:sty m:val="p"/>
          </m:rPr>
          <w:rPr>
            <w:rFonts w:ascii="Cambria Math" w:hAnsi="Cambria Math" w:hint="eastAsia"/>
          </w:rPr>
          <m:t>=</m:t>
        </m:r>
        <m:d>
          <m:dPr>
            <m:ctrlPr>
              <w:rPr>
                <w:rFonts w:ascii="Cambria Math" w:hAnsi="Cambria Math"/>
              </w:rPr>
            </m:ctrlPr>
          </m:dPr>
          <m:e>
            <m:r>
              <m:rPr>
                <m:sty m:val="p"/>
              </m:rPr>
              <w:rPr>
                <w:rFonts w:ascii="Cambria Math" w:hAnsi="Cambria Math"/>
              </w:rPr>
              <m:t>1</m:t>
            </m:r>
            <m:r>
              <m:rPr>
                <m:sty m:val="p"/>
              </m:rPr>
              <w:rPr>
                <w:rFonts w:ascii="微软雅黑" w:eastAsia="微软雅黑" w:hAnsi="微软雅黑" w:cs="微软雅黑" w:hint="eastAsia"/>
              </w:rPr>
              <m:t>-</m:t>
            </m:r>
            <m:f>
              <m:fPr>
                <m:ctrlPr>
                  <w:rPr>
                    <w:rFonts w:ascii="Cambria Math" w:hAnsi="Cambria Math"/>
                  </w:rPr>
                </m:ctrlPr>
              </m:fPr>
              <m:num>
                <m:r>
                  <w:rPr>
                    <w:rFonts w:ascii="Cambria Math" w:hAnsi="Cambria Math"/>
                  </w:rPr>
                  <m:t>f</m:t>
                </m:r>
                <m:r>
                  <m:rPr>
                    <m:sty m:val="p"/>
                  </m:rPr>
                  <w:rPr>
                    <w:rFonts w:ascii="Cambria Math" w:hAnsi="Cambria Math" w:hint="eastAsia"/>
                  </w:rPr>
                  <m:t>s</m:t>
                </m:r>
              </m:num>
              <m:den>
                <m:r>
                  <w:rPr>
                    <w:rFonts w:ascii="Cambria Math" w:hAnsi="Cambria Math"/>
                  </w:rPr>
                  <m:t>f</m:t>
                </m:r>
                <m:r>
                  <m:rPr>
                    <m:sty m:val="p"/>
                  </m:rPr>
                  <w:rPr>
                    <w:rFonts w:ascii="Cambria Math" w:hAnsi="Cambria Math" w:hint="eastAsia"/>
                  </w:rPr>
                  <m:t>x</m:t>
                </m:r>
              </m:den>
            </m:f>
          </m:e>
        </m:d>
        <m:r>
          <m:rPr>
            <m:sty m:val="p"/>
          </m:rPr>
          <w:rPr>
            <w:rFonts w:ascii="Cambria Math" w:hAnsi="Cambria Math"/>
          </w:rPr>
          <m:t>×86400</m:t>
        </m:r>
      </m:oMath>
      <w:r w:rsidRPr="000225EA">
        <w:rPr>
          <w:rFonts w:hint="eastAsia"/>
        </w:rPr>
        <w:t xml:space="preserve"> </w:t>
      </w:r>
      <w:r w:rsidRPr="000225EA">
        <w:t xml:space="preserve">              </w:t>
      </w:r>
      <w:r w:rsidRPr="000225EA">
        <w:rPr>
          <w:rFonts w:hint="eastAsia"/>
        </w:rPr>
        <w:t>（1）</w:t>
      </w:r>
    </w:p>
    <w:p w14:paraId="742EA3F5" w14:textId="77777777" w:rsidR="00110D05" w:rsidRPr="000225EA" w:rsidRDefault="00110D05" w:rsidP="00110D05">
      <w:pPr>
        <w:pStyle w:val="afffffc"/>
        <w:ind w:firstLine="420"/>
      </w:pPr>
      <w:r w:rsidRPr="000225EA">
        <w:t>式中：</w:t>
      </w:r>
    </w:p>
    <w:p w14:paraId="3C54E9F0" w14:textId="23B59B46" w:rsidR="00110D05" w:rsidRPr="000225EA" w:rsidRDefault="00110D05" w:rsidP="00110D05">
      <w:pPr>
        <w:pStyle w:val="afffffc"/>
        <w:ind w:firstLine="420"/>
      </w:pPr>
      <w:proofErr w:type="spellStart"/>
      <w:r w:rsidRPr="000225EA">
        <w:t>δ</w:t>
      </w:r>
      <w:r w:rsidRPr="000225EA">
        <w:rPr>
          <w:sz w:val="15"/>
          <w:szCs w:val="15"/>
        </w:rPr>
        <w:t>T</w:t>
      </w:r>
      <w:proofErr w:type="spellEnd"/>
      <w:r w:rsidRPr="000225EA">
        <w:t>—</w:t>
      </w:r>
      <w:r w:rsidRPr="000225EA">
        <w:t>日计时误差</w:t>
      </w:r>
    </w:p>
    <w:p w14:paraId="209F6073" w14:textId="3D18D0AE" w:rsidR="00110D05" w:rsidRPr="000225EA" w:rsidRDefault="00110D05" w:rsidP="00110D05">
      <w:pPr>
        <w:pStyle w:val="afffffc"/>
        <w:ind w:firstLine="420"/>
      </w:pPr>
      <w:r w:rsidRPr="000225EA">
        <w:t>f</w:t>
      </w:r>
      <w:r w:rsidR="002E447F" w:rsidRPr="000225EA">
        <w:rPr>
          <w:rFonts w:hint="eastAsia"/>
        </w:rPr>
        <w:t>s</w:t>
      </w:r>
      <w:r w:rsidRPr="000225EA">
        <w:t>—</w:t>
      </w:r>
      <w:r w:rsidR="002E447F" w:rsidRPr="000225EA">
        <w:rPr>
          <w:rFonts w:hint="eastAsia"/>
        </w:rPr>
        <w:t>装置标准时钟基准</w:t>
      </w:r>
      <w:r w:rsidRPr="000225EA">
        <w:t>标称频率</w:t>
      </w:r>
    </w:p>
    <w:p w14:paraId="1D43E177" w14:textId="37222B4F" w:rsidR="00110D05" w:rsidRPr="000225EA" w:rsidRDefault="00110D05" w:rsidP="00110D05">
      <w:pPr>
        <w:pStyle w:val="afffffc"/>
        <w:ind w:firstLine="420"/>
      </w:pPr>
      <w:proofErr w:type="spellStart"/>
      <w:r w:rsidRPr="000225EA">
        <w:t>f</w:t>
      </w:r>
      <w:r w:rsidR="002E447F" w:rsidRPr="000225EA">
        <w:rPr>
          <w:rFonts w:hint="eastAsia"/>
        </w:rPr>
        <w:t>x</w:t>
      </w:r>
      <w:proofErr w:type="spellEnd"/>
      <w:r w:rsidRPr="000225EA">
        <w:t>—</w:t>
      </w:r>
      <w:r w:rsidRPr="000225EA">
        <w:t>标准时钟检定标准实测频率</w:t>
      </w:r>
    </w:p>
    <w:p w14:paraId="34E4536F" w14:textId="41BB1B8E" w:rsidR="00436788" w:rsidRPr="000225EA" w:rsidRDefault="00436788" w:rsidP="00110D05">
      <w:pPr>
        <w:pStyle w:val="afffffc"/>
        <w:ind w:firstLine="420"/>
      </w:pPr>
      <w:r w:rsidRPr="000225EA">
        <w:rPr>
          <w:rFonts w:hint="eastAsia"/>
        </w:rPr>
        <w:t>日计时误差（</w:t>
      </w:r>
      <w:proofErr w:type="spellStart"/>
      <w:r w:rsidRPr="000225EA">
        <w:t>δ</w:t>
      </w:r>
      <w:r w:rsidRPr="000225EA">
        <w:rPr>
          <w:sz w:val="15"/>
          <w:szCs w:val="15"/>
        </w:rPr>
        <w:t>T</w:t>
      </w:r>
      <w:proofErr w:type="spellEnd"/>
      <w:r w:rsidRPr="000225EA">
        <w:rPr>
          <w:rFonts w:hint="eastAsia"/>
        </w:rPr>
        <w:t>）和</w:t>
      </w:r>
      <w:r w:rsidRPr="000225EA">
        <w:t>检定标准实测频率</w:t>
      </w:r>
      <w:r w:rsidRPr="000225EA">
        <w:rPr>
          <w:rFonts w:hint="eastAsia"/>
        </w:rPr>
        <w:t>（</w:t>
      </w:r>
      <w:proofErr w:type="spellStart"/>
      <w:r w:rsidRPr="000225EA">
        <w:t>f</w:t>
      </w:r>
      <w:r w:rsidRPr="000225EA">
        <w:rPr>
          <w:rFonts w:hint="eastAsia"/>
        </w:rPr>
        <w:t>x</w:t>
      </w:r>
      <w:proofErr w:type="spellEnd"/>
      <w:r w:rsidRPr="000225EA">
        <w:rPr>
          <w:rFonts w:hint="eastAsia"/>
        </w:rPr>
        <w:t>）应满足6</w:t>
      </w:r>
      <w:r w:rsidRPr="000225EA">
        <w:t>.1.6</w:t>
      </w:r>
      <w:r w:rsidRPr="000225EA">
        <w:rPr>
          <w:rFonts w:hint="eastAsia"/>
        </w:rPr>
        <w:t>要求。</w:t>
      </w:r>
    </w:p>
    <w:p w14:paraId="193CB774" w14:textId="7645ECAF" w:rsidR="00317F4C" w:rsidRPr="000225EA" w:rsidRDefault="00317F4C" w:rsidP="00317F4C">
      <w:pPr>
        <w:pStyle w:val="af7"/>
        <w:spacing w:before="120" w:after="120"/>
        <w:ind w:left="0"/>
      </w:pPr>
      <w:r w:rsidRPr="000225EA">
        <w:t>装置的磁场</w:t>
      </w:r>
    </w:p>
    <w:p w14:paraId="5C13B8D4" w14:textId="61E088EA" w:rsidR="008E1F85" w:rsidRPr="000225EA" w:rsidRDefault="008E1F85" w:rsidP="008E1F85">
      <w:pPr>
        <w:pStyle w:val="afffffc"/>
        <w:ind w:firstLine="420"/>
      </w:pPr>
      <w:r w:rsidRPr="000225EA">
        <w:rPr>
          <w:rFonts w:hint="eastAsia"/>
        </w:rPr>
        <w:t>按J</w:t>
      </w:r>
      <w:r w:rsidRPr="000225EA">
        <w:t>JG 597</w:t>
      </w:r>
      <w:r w:rsidR="00194D69">
        <w:t>－</w:t>
      </w:r>
      <w:r w:rsidRPr="000225EA">
        <w:t>2005</w:t>
      </w:r>
      <w:r w:rsidRPr="000225EA">
        <w:rPr>
          <w:rFonts w:hint="eastAsia"/>
        </w:rPr>
        <w:t>中5</w:t>
      </w:r>
      <w:r w:rsidRPr="000225EA">
        <w:t>.2.3.5</w:t>
      </w:r>
      <w:r w:rsidRPr="000225EA">
        <w:rPr>
          <w:rFonts w:hint="eastAsia"/>
        </w:rPr>
        <w:t>规定的方法进行。</w:t>
      </w:r>
    </w:p>
    <w:p w14:paraId="49569CD4" w14:textId="6EC56A2D" w:rsidR="00317F4C" w:rsidRPr="000225EA" w:rsidRDefault="00317F4C" w:rsidP="00317F4C">
      <w:pPr>
        <w:pStyle w:val="af7"/>
        <w:spacing w:before="120" w:after="120"/>
        <w:ind w:left="0"/>
      </w:pPr>
      <w:r w:rsidRPr="000225EA">
        <w:t>装置的绝缘</w:t>
      </w:r>
    </w:p>
    <w:p w14:paraId="769F932D" w14:textId="7FEE8EE0" w:rsidR="008E1F85" w:rsidRPr="000225EA" w:rsidRDefault="008E1F85" w:rsidP="008E1F85">
      <w:pPr>
        <w:pStyle w:val="afffffc"/>
        <w:ind w:firstLine="420"/>
      </w:pPr>
      <w:r w:rsidRPr="000225EA">
        <w:rPr>
          <w:rFonts w:hint="eastAsia"/>
        </w:rPr>
        <w:t>按J</w:t>
      </w:r>
      <w:r w:rsidRPr="000225EA">
        <w:t>JG 597</w:t>
      </w:r>
      <w:r w:rsidR="00194D69">
        <w:t>－</w:t>
      </w:r>
      <w:r w:rsidRPr="000225EA">
        <w:t>2005</w:t>
      </w:r>
      <w:r w:rsidRPr="000225EA">
        <w:rPr>
          <w:rFonts w:hint="eastAsia"/>
        </w:rPr>
        <w:t>中5</w:t>
      </w:r>
      <w:r w:rsidRPr="000225EA">
        <w:t>.2.3.2</w:t>
      </w:r>
      <w:r w:rsidRPr="000225EA">
        <w:rPr>
          <w:rFonts w:hint="eastAsia"/>
        </w:rPr>
        <w:t>、5</w:t>
      </w:r>
      <w:r w:rsidRPr="000225EA">
        <w:t>.2.3.3</w:t>
      </w:r>
      <w:r w:rsidRPr="000225EA">
        <w:rPr>
          <w:rFonts w:hint="eastAsia"/>
        </w:rPr>
        <w:t>、5</w:t>
      </w:r>
      <w:r w:rsidRPr="000225EA">
        <w:t>.2.3.4</w:t>
      </w:r>
      <w:r w:rsidRPr="000225EA">
        <w:rPr>
          <w:rFonts w:hint="eastAsia"/>
        </w:rPr>
        <w:t>规定的方法进行。</w:t>
      </w:r>
    </w:p>
    <w:p w14:paraId="7CA5E6D4" w14:textId="107C82C4" w:rsidR="00317F4C" w:rsidRPr="000225EA" w:rsidRDefault="00317F4C" w:rsidP="00751E2E">
      <w:pPr>
        <w:pStyle w:val="af6"/>
        <w:spacing w:before="120" w:after="120"/>
        <w:ind w:left="0"/>
      </w:pPr>
      <w:r w:rsidRPr="000225EA">
        <w:rPr>
          <w:rFonts w:hint="eastAsia"/>
        </w:rPr>
        <w:t>计量性能要求</w:t>
      </w:r>
    </w:p>
    <w:p w14:paraId="1558AF8E" w14:textId="3D69435E" w:rsidR="008E1F85" w:rsidRPr="000225EA" w:rsidRDefault="008E1F85" w:rsidP="008E1F85">
      <w:pPr>
        <w:pStyle w:val="af7"/>
        <w:spacing w:before="120" w:after="120"/>
        <w:ind w:left="0"/>
      </w:pPr>
      <w:r w:rsidRPr="000225EA">
        <w:rPr>
          <w:rFonts w:hint="eastAsia"/>
        </w:rPr>
        <w:t>基本误差</w:t>
      </w:r>
    </w:p>
    <w:p w14:paraId="5DD4721E" w14:textId="3CB34FF2" w:rsidR="00556A8A" w:rsidRPr="000225EA" w:rsidRDefault="00556A8A" w:rsidP="00556A8A">
      <w:pPr>
        <w:pStyle w:val="afffffc"/>
        <w:ind w:firstLine="420"/>
      </w:pPr>
      <w:r w:rsidRPr="000225EA">
        <w:rPr>
          <w:rFonts w:hint="eastAsia"/>
        </w:rPr>
        <w:t>按J</w:t>
      </w:r>
      <w:r w:rsidRPr="000225EA">
        <w:t>JG 597</w:t>
      </w:r>
      <w:r w:rsidR="00194D69">
        <w:t>－</w:t>
      </w:r>
      <w:r w:rsidRPr="000225EA">
        <w:t>2005</w:t>
      </w:r>
      <w:r w:rsidRPr="000225EA">
        <w:rPr>
          <w:rFonts w:hint="eastAsia"/>
        </w:rPr>
        <w:t>中5</w:t>
      </w:r>
      <w:r w:rsidRPr="000225EA">
        <w:t>.2.3.14</w:t>
      </w:r>
      <w:r w:rsidRPr="000225EA">
        <w:rPr>
          <w:rFonts w:hint="eastAsia"/>
        </w:rPr>
        <w:t>规定的方法进行。</w:t>
      </w:r>
    </w:p>
    <w:p w14:paraId="0653A4D8" w14:textId="2D473BC2" w:rsidR="008E1F85" w:rsidRPr="000225EA" w:rsidRDefault="008E1F85" w:rsidP="008E1F85">
      <w:pPr>
        <w:pStyle w:val="af7"/>
        <w:spacing w:before="120" w:after="120"/>
        <w:ind w:left="0"/>
      </w:pPr>
      <w:r w:rsidRPr="000225EA">
        <w:rPr>
          <w:rFonts w:hint="eastAsia"/>
        </w:rPr>
        <w:t>测量重复性</w:t>
      </w:r>
    </w:p>
    <w:p w14:paraId="596AF485" w14:textId="3A6A012F" w:rsidR="00556A8A" w:rsidRPr="000225EA" w:rsidRDefault="00556A8A" w:rsidP="00556A8A">
      <w:pPr>
        <w:pStyle w:val="afffffc"/>
        <w:ind w:firstLine="420"/>
      </w:pPr>
      <w:r w:rsidRPr="000225EA">
        <w:rPr>
          <w:rFonts w:hint="eastAsia"/>
        </w:rPr>
        <w:t>按J</w:t>
      </w:r>
      <w:r w:rsidRPr="000225EA">
        <w:t>JG 597</w:t>
      </w:r>
      <w:r w:rsidR="00194D69">
        <w:t>－</w:t>
      </w:r>
      <w:r w:rsidRPr="000225EA">
        <w:t>2005</w:t>
      </w:r>
      <w:r w:rsidRPr="000225EA">
        <w:rPr>
          <w:rFonts w:hint="eastAsia"/>
        </w:rPr>
        <w:t>中5</w:t>
      </w:r>
      <w:r w:rsidRPr="000225EA">
        <w:t>.2.3.15</w:t>
      </w:r>
      <w:r w:rsidRPr="000225EA">
        <w:rPr>
          <w:rFonts w:hint="eastAsia"/>
        </w:rPr>
        <w:t>规定的方法进行。</w:t>
      </w:r>
    </w:p>
    <w:p w14:paraId="2D59AD74" w14:textId="110AD352" w:rsidR="008E1F85" w:rsidRPr="000225EA" w:rsidRDefault="008E1F85" w:rsidP="008E1F85">
      <w:pPr>
        <w:pStyle w:val="af7"/>
        <w:spacing w:before="120" w:after="120"/>
        <w:ind w:left="0"/>
      </w:pPr>
      <w:r w:rsidRPr="000225EA">
        <w:t>监视示值的误差与显示</w:t>
      </w:r>
    </w:p>
    <w:p w14:paraId="21DF359C" w14:textId="2B0750DA" w:rsidR="00556A8A" w:rsidRPr="000225EA" w:rsidRDefault="00556A8A" w:rsidP="00556A8A">
      <w:pPr>
        <w:pStyle w:val="afffffc"/>
        <w:ind w:firstLine="420"/>
      </w:pPr>
      <w:r w:rsidRPr="000225EA">
        <w:rPr>
          <w:rFonts w:hint="eastAsia"/>
        </w:rPr>
        <w:t>按J</w:t>
      </w:r>
      <w:r w:rsidRPr="000225EA">
        <w:t>JG 597</w:t>
      </w:r>
      <w:r w:rsidR="00194D69">
        <w:t>－</w:t>
      </w:r>
      <w:r w:rsidRPr="000225EA">
        <w:t>2005</w:t>
      </w:r>
      <w:r w:rsidRPr="000225EA">
        <w:rPr>
          <w:rFonts w:hint="eastAsia"/>
        </w:rPr>
        <w:t>中5</w:t>
      </w:r>
      <w:r w:rsidRPr="000225EA">
        <w:t>.2.3.6</w:t>
      </w:r>
      <w:r w:rsidRPr="000225EA">
        <w:rPr>
          <w:rFonts w:hint="eastAsia"/>
        </w:rPr>
        <w:t>规定的方法进行。</w:t>
      </w:r>
    </w:p>
    <w:p w14:paraId="645FF6A2" w14:textId="77777777" w:rsidR="008E1F85" w:rsidRPr="000225EA" w:rsidRDefault="008E1F85" w:rsidP="008E1F85">
      <w:pPr>
        <w:pStyle w:val="af7"/>
        <w:spacing w:before="120" w:after="120"/>
        <w:ind w:left="0"/>
      </w:pPr>
      <w:r w:rsidRPr="000225EA">
        <w:t>装置的输出</w:t>
      </w:r>
    </w:p>
    <w:p w14:paraId="2DA1CF3B" w14:textId="1132AAE2" w:rsidR="008E1F85" w:rsidRPr="000225EA" w:rsidRDefault="008E1F85" w:rsidP="008E1F85">
      <w:pPr>
        <w:pStyle w:val="af8"/>
        <w:spacing w:before="120" w:after="120"/>
      </w:pPr>
      <w:r w:rsidRPr="000225EA">
        <w:t>调节范围</w:t>
      </w:r>
    </w:p>
    <w:p w14:paraId="7B3AD2F1" w14:textId="2FB0A45E" w:rsidR="00556A8A" w:rsidRPr="000225EA" w:rsidRDefault="00556A8A" w:rsidP="00556A8A">
      <w:pPr>
        <w:pStyle w:val="afffffc"/>
        <w:ind w:firstLine="420"/>
      </w:pPr>
      <w:r w:rsidRPr="000225EA">
        <w:rPr>
          <w:rFonts w:hint="eastAsia"/>
        </w:rPr>
        <w:t>按J</w:t>
      </w:r>
      <w:r w:rsidRPr="000225EA">
        <w:t>JG 597</w:t>
      </w:r>
      <w:r w:rsidR="00194D69">
        <w:t>－</w:t>
      </w:r>
      <w:r w:rsidRPr="000225EA">
        <w:t>2005</w:t>
      </w:r>
      <w:r w:rsidRPr="000225EA">
        <w:rPr>
          <w:rFonts w:hint="eastAsia"/>
        </w:rPr>
        <w:t>中5</w:t>
      </w:r>
      <w:r w:rsidRPr="000225EA">
        <w:t>.2.3.7</w:t>
      </w:r>
      <w:r w:rsidRPr="000225EA">
        <w:rPr>
          <w:rFonts w:hint="eastAsia"/>
        </w:rPr>
        <w:t>规定的方法进行。</w:t>
      </w:r>
    </w:p>
    <w:p w14:paraId="3397DA62" w14:textId="19901114" w:rsidR="008E1F85" w:rsidRPr="000225EA" w:rsidRDefault="008E1F85" w:rsidP="008E1F85">
      <w:pPr>
        <w:pStyle w:val="af8"/>
        <w:spacing w:before="120" w:after="120"/>
      </w:pPr>
      <w:r w:rsidRPr="000225EA">
        <w:t>调节细度</w:t>
      </w:r>
    </w:p>
    <w:p w14:paraId="46EBFB64" w14:textId="69FA7855" w:rsidR="00556A8A" w:rsidRPr="000225EA" w:rsidRDefault="00556A8A" w:rsidP="00556A8A">
      <w:pPr>
        <w:pStyle w:val="afffffc"/>
        <w:ind w:firstLine="420"/>
      </w:pPr>
      <w:r w:rsidRPr="000225EA">
        <w:rPr>
          <w:rFonts w:hint="eastAsia"/>
        </w:rPr>
        <w:t>按J</w:t>
      </w:r>
      <w:r w:rsidRPr="000225EA">
        <w:t>JG 597</w:t>
      </w:r>
      <w:r w:rsidR="00194D69">
        <w:t>－</w:t>
      </w:r>
      <w:r w:rsidRPr="000225EA">
        <w:t>2005</w:t>
      </w:r>
      <w:r w:rsidRPr="000225EA">
        <w:rPr>
          <w:rFonts w:hint="eastAsia"/>
        </w:rPr>
        <w:t>中5</w:t>
      </w:r>
      <w:r w:rsidRPr="000225EA">
        <w:t>.2.3.8</w:t>
      </w:r>
      <w:r w:rsidRPr="000225EA">
        <w:rPr>
          <w:rFonts w:hint="eastAsia"/>
        </w:rPr>
        <w:t>规定的方法进行。</w:t>
      </w:r>
    </w:p>
    <w:p w14:paraId="63A1B42C" w14:textId="0DCFDA0A" w:rsidR="008E1F85" w:rsidRPr="000225EA" w:rsidRDefault="008E1F85" w:rsidP="008E1F85">
      <w:pPr>
        <w:pStyle w:val="af8"/>
        <w:spacing w:before="120" w:after="120"/>
      </w:pPr>
      <w:r w:rsidRPr="000225EA">
        <w:t>相互影响</w:t>
      </w:r>
    </w:p>
    <w:p w14:paraId="79EC65B4" w14:textId="17FE51E3" w:rsidR="00556A8A" w:rsidRPr="000225EA" w:rsidRDefault="00556A8A" w:rsidP="00556A8A">
      <w:pPr>
        <w:pStyle w:val="afffffc"/>
        <w:ind w:firstLine="420"/>
      </w:pPr>
      <w:r w:rsidRPr="000225EA">
        <w:rPr>
          <w:rFonts w:hint="eastAsia"/>
        </w:rPr>
        <w:t>按J</w:t>
      </w:r>
      <w:r w:rsidRPr="000225EA">
        <w:t>JG 597</w:t>
      </w:r>
      <w:r w:rsidR="00194D69">
        <w:t>－</w:t>
      </w:r>
      <w:r w:rsidRPr="000225EA">
        <w:t>2005</w:t>
      </w:r>
      <w:r w:rsidRPr="000225EA">
        <w:rPr>
          <w:rFonts w:hint="eastAsia"/>
        </w:rPr>
        <w:t>中5</w:t>
      </w:r>
      <w:r w:rsidRPr="000225EA">
        <w:t>.2.3.9</w:t>
      </w:r>
      <w:r w:rsidRPr="000225EA">
        <w:rPr>
          <w:rFonts w:hint="eastAsia"/>
        </w:rPr>
        <w:t>规定的方法进行。</w:t>
      </w:r>
    </w:p>
    <w:p w14:paraId="4D89DC44" w14:textId="4772E145" w:rsidR="008E1F85" w:rsidRPr="000225EA" w:rsidRDefault="008E1F85" w:rsidP="008E1F85">
      <w:pPr>
        <w:pStyle w:val="af8"/>
        <w:spacing w:before="120" w:after="120"/>
      </w:pPr>
      <w:r w:rsidRPr="000225EA">
        <w:t>对称度</w:t>
      </w:r>
    </w:p>
    <w:p w14:paraId="1D38ECA2" w14:textId="05A62216" w:rsidR="00556A8A" w:rsidRPr="000225EA" w:rsidRDefault="00556A8A" w:rsidP="00556A8A">
      <w:pPr>
        <w:pStyle w:val="afffffc"/>
        <w:ind w:firstLine="420"/>
      </w:pPr>
      <w:r w:rsidRPr="000225EA">
        <w:rPr>
          <w:rFonts w:hint="eastAsia"/>
        </w:rPr>
        <w:lastRenderedPageBreak/>
        <w:t>按J</w:t>
      </w:r>
      <w:r w:rsidRPr="000225EA">
        <w:t>JG 597</w:t>
      </w:r>
      <w:r w:rsidR="00194D69">
        <w:t>－</w:t>
      </w:r>
      <w:r w:rsidRPr="000225EA">
        <w:t>2005</w:t>
      </w:r>
      <w:r w:rsidRPr="000225EA">
        <w:rPr>
          <w:rFonts w:hint="eastAsia"/>
        </w:rPr>
        <w:t>中5</w:t>
      </w:r>
      <w:r w:rsidRPr="000225EA">
        <w:t>.2.3.11</w:t>
      </w:r>
      <w:r w:rsidRPr="000225EA">
        <w:rPr>
          <w:rFonts w:hint="eastAsia"/>
        </w:rPr>
        <w:t>规定的方法进行。</w:t>
      </w:r>
    </w:p>
    <w:p w14:paraId="3CD40634" w14:textId="12B6C620" w:rsidR="008E1F85" w:rsidRPr="000225EA" w:rsidRDefault="008E1F85" w:rsidP="008E1F85">
      <w:pPr>
        <w:pStyle w:val="af8"/>
        <w:spacing w:before="120" w:after="120"/>
      </w:pPr>
      <w:r w:rsidRPr="000225EA">
        <w:t>波形失真度</w:t>
      </w:r>
    </w:p>
    <w:p w14:paraId="08DB738D" w14:textId="4DCA2B2B" w:rsidR="00D102D3" w:rsidRPr="000225EA" w:rsidRDefault="00D102D3" w:rsidP="00D102D3">
      <w:pPr>
        <w:pStyle w:val="afffffc"/>
        <w:ind w:firstLine="420"/>
      </w:pPr>
      <w:r w:rsidRPr="000225EA">
        <w:rPr>
          <w:rFonts w:hint="eastAsia"/>
        </w:rPr>
        <w:t>按J</w:t>
      </w:r>
      <w:r w:rsidRPr="000225EA">
        <w:t>JG 597</w:t>
      </w:r>
      <w:r w:rsidR="00194D69">
        <w:t>－</w:t>
      </w:r>
      <w:r w:rsidRPr="000225EA">
        <w:t>2005</w:t>
      </w:r>
      <w:r w:rsidRPr="000225EA">
        <w:rPr>
          <w:rFonts w:hint="eastAsia"/>
        </w:rPr>
        <w:t>中5</w:t>
      </w:r>
      <w:r w:rsidRPr="000225EA">
        <w:t>.2.3.12</w:t>
      </w:r>
      <w:r w:rsidRPr="000225EA">
        <w:rPr>
          <w:rFonts w:hint="eastAsia"/>
        </w:rPr>
        <w:t>规定的方法进行。</w:t>
      </w:r>
    </w:p>
    <w:p w14:paraId="2CFEC924" w14:textId="52C48D37" w:rsidR="008E1F85" w:rsidRPr="000225EA" w:rsidRDefault="008E1F85" w:rsidP="008E1F85">
      <w:pPr>
        <w:pStyle w:val="af8"/>
        <w:spacing w:before="120" w:after="120"/>
      </w:pPr>
      <w:r w:rsidRPr="000225EA">
        <w:t>功率稳定度</w:t>
      </w:r>
    </w:p>
    <w:p w14:paraId="596A4DAC" w14:textId="6B8DC686" w:rsidR="00D102D3" w:rsidRPr="000225EA" w:rsidRDefault="00D102D3" w:rsidP="00D102D3">
      <w:pPr>
        <w:pStyle w:val="afffffc"/>
        <w:ind w:firstLine="420"/>
      </w:pPr>
      <w:r w:rsidRPr="000225EA">
        <w:rPr>
          <w:rFonts w:hint="eastAsia"/>
        </w:rPr>
        <w:t>按J</w:t>
      </w:r>
      <w:r w:rsidRPr="000225EA">
        <w:t>JG 597</w:t>
      </w:r>
      <w:r w:rsidR="00194D69">
        <w:t>－</w:t>
      </w:r>
      <w:r w:rsidRPr="000225EA">
        <w:t>2005</w:t>
      </w:r>
      <w:r w:rsidRPr="000225EA">
        <w:rPr>
          <w:rFonts w:hint="eastAsia"/>
        </w:rPr>
        <w:t>中5</w:t>
      </w:r>
      <w:r w:rsidRPr="000225EA">
        <w:t>.2.3.13</w:t>
      </w:r>
      <w:r w:rsidRPr="000225EA">
        <w:rPr>
          <w:rFonts w:hint="eastAsia"/>
        </w:rPr>
        <w:t>规定的方法进行。</w:t>
      </w:r>
    </w:p>
    <w:p w14:paraId="45773229" w14:textId="6186985C" w:rsidR="008E1F85" w:rsidRPr="000225EA" w:rsidRDefault="008E1F85" w:rsidP="008E1F85">
      <w:pPr>
        <w:pStyle w:val="af7"/>
        <w:spacing w:before="120" w:after="120"/>
        <w:ind w:left="0"/>
      </w:pPr>
      <w:r w:rsidRPr="000225EA">
        <w:t>多路输出的一致性</w:t>
      </w:r>
    </w:p>
    <w:p w14:paraId="038FE5C1" w14:textId="7BEFFC22" w:rsidR="00D102D3" w:rsidRPr="000225EA" w:rsidRDefault="00D102D3" w:rsidP="00D102D3">
      <w:pPr>
        <w:pStyle w:val="afffffc"/>
        <w:ind w:firstLine="420"/>
      </w:pPr>
      <w:r w:rsidRPr="000225EA">
        <w:rPr>
          <w:rFonts w:hint="eastAsia"/>
        </w:rPr>
        <w:t>按J</w:t>
      </w:r>
      <w:r w:rsidRPr="000225EA">
        <w:t>JG 597</w:t>
      </w:r>
      <w:r w:rsidR="00194D69">
        <w:t>－</w:t>
      </w:r>
      <w:r w:rsidRPr="000225EA">
        <w:t>2005</w:t>
      </w:r>
      <w:r w:rsidRPr="000225EA">
        <w:rPr>
          <w:rFonts w:hint="eastAsia"/>
        </w:rPr>
        <w:t>中5</w:t>
      </w:r>
      <w:r w:rsidRPr="000225EA">
        <w:t>.2.3.16</w:t>
      </w:r>
      <w:r w:rsidRPr="000225EA">
        <w:rPr>
          <w:rFonts w:hint="eastAsia"/>
        </w:rPr>
        <w:t>规定的方法进行。</w:t>
      </w:r>
    </w:p>
    <w:p w14:paraId="08CC1EB2" w14:textId="2AEF3459" w:rsidR="008E1F85" w:rsidRPr="000225EA" w:rsidRDefault="008E1F85" w:rsidP="008E1F85">
      <w:pPr>
        <w:pStyle w:val="af7"/>
        <w:spacing w:before="120" w:after="120"/>
        <w:ind w:left="0"/>
      </w:pPr>
      <w:r w:rsidRPr="000225EA">
        <w:t>负载影响</w:t>
      </w:r>
    </w:p>
    <w:p w14:paraId="35B7F321" w14:textId="587AB56C" w:rsidR="00D102D3" w:rsidRPr="000225EA" w:rsidRDefault="00D102D3" w:rsidP="00D102D3">
      <w:pPr>
        <w:pStyle w:val="afffffc"/>
        <w:ind w:firstLine="420"/>
      </w:pPr>
      <w:r w:rsidRPr="000225EA">
        <w:rPr>
          <w:rFonts w:hint="eastAsia"/>
        </w:rPr>
        <w:t>按J</w:t>
      </w:r>
      <w:r w:rsidRPr="000225EA">
        <w:t>JG 597</w:t>
      </w:r>
      <w:r w:rsidR="00194D69">
        <w:t>－</w:t>
      </w:r>
      <w:r w:rsidRPr="000225EA">
        <w:t>2005</w:t>
      </w:r>
      <w:r w:rsidRPr="000225EA">
        <w:rPr>
          <w:rFonts w:hint="eastAsia"/>
        </w:rPr>
        <w:t>中5</w:t>
      </w:r>
      <w:r w:rsidRPr="000225EA">
        <w:t>.2.3.17</w:t>
      </w:r>
      <w:r w:rsidRPr="000225EA">
        <w:rPr>
          <w:rFonts w:hint="eastAsia"/>
        </w:rPr>
        <w:t>规定的方法进行。</w:t>
      </w:r>
    </w:p>
    <w:p w14:paraId="19C2574D" w14:textId="644285ED" w:rsidR="008E1F85" w:rsidRPr="000225EA" w:rsidRDefault="008E1F85" w:rsidP="008E1F85">
      <w:pPr>
        <w:pStyle w:val="af7"/>
        <w:spacing w:before="120" w:after="120"/>
        <w:ind w:left="0"/>
      </w:pPr>
      <w:r w:rsidRPr="000225EA">
        <w:t>同名端钮间电位差</w:t>
      </w:r>
    </w:p>
    <w:p w14:paraId="6718B754" w14:textId="3F0AD701" w:rsidR="00D102D3" w:rsidRPr="000225EA" w:rsidRDefault="00D102D3" w:rsidP="00D102D3">
      <w:pPr>
        <w:pStyle w:val="afffffc"/>
        <w:ind w:firstLine="420"/>
      </w:pPr>
      <w:r w:rsidRPr="000225EA">
        <w:rPr>
          <w:rFonts w:hint="eastAsia"/>
        </w:rPr>
        <w:t>按J</w:t>
      </w:r>
      <w:r w:rsidRPr="000225EA">
        <w:t>JG 597</w:t>
      </w:r>
      <w:r w:rsidR="00194D69">
        <w:t>－</w:t>
      </w:r>
      <w:r w:rsidRPr="000225EA">
        <w:t>2005</w:t>
      </w:r>
      <w:r w:rsidRPr="000225EA">
        <w:rPr>
          <w:rFonts w:hint="eastAsia"/>
        </w:rPr>
        <w:t>中5</w:t>
      </w:r>
      <w:r w:rsidRPr="000225EA">
        <w:t>.2.3.18</w:t>
      </w:r>
      <w:r w:rsidRPr="000225EA">
        <w:rPr>
          <w:rFonts w:hint="eastAsia"/>
        </w:rPr>
        <w:t>规定的方法进行。</w:t>
      </w:r>
    </w:p>
    <w:p w14:paraId="4F9BE722" w14:textId="2BD3FE4C" w:rsidR="008E1F85" w:rsidRPr="000225EA" w:rsidRDefault="008E1F85" w:rsidP="008E1F85">
      <w:pPr>
        <w:pStyle w:val="af7"/>
        <w:spacing w:before="120" w:after="120"/>
        <w:ind w:left="0"/>
      </w:pPr>
      <w:r w:rsidRPr="000225EA">
        <w:t>相间交变磁场影响</w:t>
      </w:r>
    </w:p>
    <w:p w14:paraId="7ECF865E" w14:textId="74AE50A2" w:rsidR="00D102D3" w:rsidRPr="000225EA" w:rsidRDefault="00D102D3" w:rsidP="00D102D3">
      <w:pPr>
        <w:pStyle w:val="afffffc"/>
        <w:ind w:firstLine="420"/>
      </w:pPr>
      <w:r w:rsidRPr="000225EA">
        <w:rPr>
          <w:rFonts w:hint="eastAsia"/>
        </w:rPr>
        <w:t>按J</w:t>
      </w:r>
      <w:r w:rsidRPr="000225EA">
        <w:t>JG 597</w:t>
      </w:r>
      <w:r w:rsidR="00194D69">
        <w:t>－</w:t>
      </w:r>
      <w:r w:rsidRPr="000225EA">
        <w:t>2005</w:t>
      </w:r>
      <w:r w:rsidRPr="000225EA">
        <w:rPr>
          <w:rFonts w:hint="eastAsia"/>
        </w:rPr>
        <w:t>中5</w:t>
      </w:r>
      <w:r w:rsidRPr="000225EA">
        <w:t>.2.3.19</w:t>
      </w:r>
      <w:r w:rsidRPr="000225EA">
        <w:rPr>
          <w:rFonts w:hint="eastAsia"/>
        </w:rPr>
        <w:t>规定的方法进行。</w:t>
      </w:r>
    </w:p>
    <w:p w14:paraId="2AFEEC1A" w14:textId="6333343A" w:rsidR="008E1F85" w:rsidRPr="000225EA" w:rsidRDefault="008E1F85" w:rsidP="00D102D3">
      <w:pPr>
        <w:pStyle w:val="af7"/>
        <w:spacing w:before="120" w:after="120"/>
        <w:ind w:left="0"/>
      </w:pPr>
      <w:r w:rsidRPr="000225EA">
        <w:rPr>
          <w:rFonts w:hint="eastAsia"/>
        </w:rPr>
        <w:t>稳定误差</w:t>
      </w:r>
    </w:p>
    <w:p w14:paraId="3E677B93" w14:textId="311915D6" w:rsidR="00D102D3" w:rsidRPr="000225EA" w:rsidRDefault="00D102D3" w:rsidP="00D102D3">
      <w:pPr>
        <w:pStyle w:val="afffffc"/>
        <w:ind w:firstLine="420"/>
      </w:pPr>
      <w:r w:rsidRPr="000225EA">
        <w:rPr>
          <w:rFonts w:hint="eastAsia"/>
        </w:rPr>
        <w:t>按</w:t>
      </w:r>
      <w:r w:rsidR="00F87E08" w:rsidRPr="000225EA">
        <w:t>JJG 597</w:t>
      </w:r>
      <w:r w:rsidR="00194D69">
        <w:t>－</w:t>
      </w:r>
      <w:r w:rsidR="00F87E08" w:rsidRPr="000225EA">
        <w:t>2005</w:t>
      </w:r>
      <w:r w:rsidR="00F87E08" w:rsidRPr="000225EA">
        <w:rPr>
          <w:rFonts w:hint="eastAsia"/>
        </w:rPr>
        <w:t>中5</w:t>
      </w:r>
      <w:r w:rsidR="00F87E08" w:rsidRPr="000225EA">
        <w:t>.2.3.20</w:t>
      </w:r>
      <w:r w:rsidR="00F87E08" w:rsidRPr="000225EA">
        <w:rPr>
          <w:rFonts w:hint="eastAsia"/>
        </w:rPr>
        <w:t>规定的方法进行。</w:t>
      </w:r>
    </w:p>
    <w:p w14:paraId="430D0535" w14:textId="36E30E49" w:rsidR="008E1F85" w:rsidRPr="000225EA" w:rsidRDefault="008E1F85" w:rsidP="008E1F85">
      <w:pPr>
        <w:pStyle w:val="af6"/>
        <w:spacing w:before="120" w:after="120"/>
        <w:ind w:left="0"/>
      </w:pPr>
      <w:r w:rsidRPr="000225EA">
        <w:rPr>
          <w:rFonts w:hint="eastAsia"/>
        </w:rPr>
        <w:t>电磁兼容性（E</w:t>
      </w:r>
      <w:r w:rsidRPr="000225EA">
        <w:t>MC</w:t>
      </w:r>
      <w:r w:rsidRPr="000225EA">
        <w:rPr>
          <w:rFonts w:hint="eastAsia"/>
        </w:rPr>
        <w:t>）</w:t>
      </w:r>
    </w:p>
    <w:p w14:paraId="3FA7E89A" w14:textId="027A862C" w:rsidR="00D102D3" w:rsidRPr="000225EA" w:rsidRDefault="00D102D3" w:rsidP="00D102D3">
      <w:pPr>
        <w:pStyle w:val="afffffc"/>
        <w:ind w:firstLine="420"/>
      </w:pPr>
      <w:r w:rsidRPr="000225EA">
        <w:rPr>
          <w:rFonts w:hint="eastAsia"/>
        </w:rPr>
        <w:t>按</w:t>
      </w:r>
      <w:r w:rsidRPr="000225EA">
        <w:t>GB/T 11150</w:t>
      </w:r>
      <w:r w:rsidR="00194D69">
        <w:t>－</w:t>
      </w:r>
      <w:r w:rsidRPr="000225EA">
        <w:t>2001</w:t>
      </w:r>
      <w:r w:rsidRPr="000225EA">
        <w:rPr>
          <w:rFonts w:hint="eastAsia"/>
        </w:rPr>
        <w:t>中</w:t>
      </w:r>
      <w:r w:rsidRPr="000225EA">
        <w:t>6.11</w:t>
      </w:r>
      <w:r w:rsidRPr="000225EA">
        <w:rPr>
          <w:rFonts w:hint="eastAsia"/>
        </w:rPr>
        <w:t>规定的方法进行。</w:t>
      </w:r>
    </w:p>
    <w:p w14:paraId="658D99B1" w14:textId="77777777" w:rsidR="008E1F85" w:rsidRPr="000225EA" w:rsidRDefault="008E1F85" w:rsidP="00D102D3">
      <w:pPr>
        <w:pStyle w:val="af6"/>
        <w:spacing w:before="120" w:after="120"/>
        <w:ind w:left="0"/>
      </w:pPr>
      <w:r w:rsidRPr="000225EA">
        <w:rPr>
          <w:rFonts w:hint="eastAsia"/>
        </w:rPr>
        <w:t>安全要求</w:t>
      </w:r>
    </w:p>
    <w:p w14:paraId="07211072" w14:textId="203E09CD" w:rsidR="008E1F85" w:rsidRPr="000225EA" w:rsidRDefault="00D102D3" w:rsidP="00D102D3">
      <w:pPr>
        <w:pStyle w:val="afffffc"/>
        <w:ind w:firstLine="420"/>
      </w:pPr>
      <w:r w:rsidRPr="000225EA">
        <w:rPr>
          <w:rFonts w:hint="eastAsia"/>
        </w:rPr>
        <w:t>按</w:t>
      </w:r>
      <w:r w:rsidRPr="000225EA">
        <w:t>GB/T 11150</w:t>
      </w:r>
      <w:r w:rsidR="00194D69">
        <w:t>－</w:t>
      </w:r>
      <w:r w:rsidRPr="000225EA">
        <w:t>2001</w:t>
      </w:r>
      <w:r w:rsidRPr="000225EA">
        <w:rPr>
          <w:rFonts w:hint="eastAsia"/>
        </w:rPr>
        <w:t>中</w:t>
      </w:r>
      <w:r w:rsidRPr="000225EA">
        <w:t>6.12</w:t>
      </w:r>
      <w:r w:rsidRPr="000225EA">
        <w:rPr>
          <w:rFonts w:hint="eastAsia"/>
        </w:rPr>
        <w:t>规定的方法进行。</w:t>
      </w:r>
    </w:p>
    <w:p w14:paraId="3A976ADA" w14:textId="236D9DFF" w:rsidR="00A96F76" w:rsidRPr="000225EA" w:rsidRDefault="00A96F76" w:rsidP="00BA55A7">
      <w:pPr>
        <w:pStyle w:val="af5"/>
        <w:spacing w:before="240" w:after="240"/>
      </w:pPr>
      <w:bookmarkStart w:id="64" w:name="_Toc144981009"/>
      <w:bookmarkStart w:id="65" w:name="_Toc144982169"/>
      <w:bookmarkStart w:id="66" w:name="_Toc144982283"/>
      <w:r w:rsidRPr="000225EA">
        <w:rPr>
          <w:rFonts w:hint="eastAsia"/>
        </w:rPr>
        <w:t>检验规则</w:t>
      </w:r>
      <w:bookmarkEnd w:id="64"/>
      <w:bookmarkEnd w:id="65"/>
      <w:bookmarkEnd w:id="66"/>
    </w:p>
    <w:p w14:paraId="55AA6812" w14:textId="23DA5CFE" w:rsidR="00E3648D" w:rsidRPr="000225EA" w:rsidRDefault="00E3648D" w:rsidP="00094D49">
      <w:pPr>
        <w:pStyle w:val="af6"/>
        <w:spacing w:before="120" w:after="120"/>
        <w:ind w:left="0"/>
      </w:pPr>
      <w:r w:rsidRPr="000225EA">
        <w:rPr>
          <w:rFonts w:hint="eastAsia"/>
        </w:rPr>
        <w:t>检验分类</w:t>
      </w:r>
    </w:p>
    <w:p w14:paraId="056770C8" w14:textId="1F27B214" w:rsidR="00E3648D" w:rsidRPr="000225EA" w:rsidRDefault="00E3648D" w:rsidP="00397C0B">
      <w:pPr>
        <w:pStyle w:val="afffffc"/>
        <w:ind w:firstLine="420"/>
      </w:pPr>
      <w:r w:rsidRPr="000225EA">
        <w:rPr>
          <w:rFonts w:hint="eastAsia"/>
        </w:rPr>
        <w:t>产品检验分为出厂检验和型式检验。</w:t>
      </w:r>
    </w:p>
    <w:p w14:paraId="6C5E4DE5" w14:textId="3162D6F2" w:rsidR="00E3648D" w:rsidRPr="000225EA" w:rsidRDefault="00E3648D" w:rsidP="00094D49">
      <w:pPr>
        <w:pStyle w:val="af6"/>
        <w:spacing w:before="120" w:after="120"/>
        <w:ind w:left="0"/>
      </w:pPr>
      <w:r w:rsidRPr="000225EA">
        <w:rPr>
          <w:rFonts w:hint="eastAsia"/>
        </w:rPr>
        <w:t>检验方式</w:t>
      </w:r>
    </w:p>
    <w:p w14:paraId="78DF2E98" w14:textId="0E91AA92" w:rsidR="00E3648D" w:rsidRPr="000225EA" w:rsidRDefault="00E3648D" w:rsidP="00397C0B">
      <w:pPr>
        <w:pStyle w:val="afffffc"/>
        <w:ind w:firstLine="420"/>
      </w:pPr>
      <w:r w:rsidRPr="000225EA">
        <w:rPr>
          <w:rFonts w:hint="eastAsia"/>
        </w:rPr>
        <w:t>检验由制造厂质量检验部门或委托国家指定的质量监督机构进行，订货方可派代表参加。</w:t>
      </w:r>
    </w:p>
    <w:p w14:paraId="250B6658" w14:textId="1BC1204A" w:rsidR="00E3648D" w:rsidRPr="000225EA" w:rsidRDefault="00E3648D" w:rsidP="00094D49">
      <w:pPr>
        <w:pStyle w:val="af6"/>
        <w:spacing w:before="120" w:after="120"/>
        <w:ind w:left="0"/>
      </w:pPr>
      <w:r w:rsidRPr="000225EA">
        <w:rPr>
          <w:rFonts w:hint="eastAsia"/>
        </w:rPr>
        <w:t>出厂检验</w:t>
      </w:r>
    </w:p>
    <w:p w14:paraId="416211D0" w14:textId="658373B4" w:rsidR="00E3648D" w:rsidRPr="000225EA" w:rsidRDefault="00E3648D" w:rsidP="00397C0B">
      <w:pPr>
        <w:pStyle w:val="afffffc"/>
        <w:ind w:firstLine="420"/>
      </w:pPr>
      <w:r w:rsidRPr="000225EA">
        <w:rPr>
          <w:rFonts w:hint="eastAsia"/>
        </w:rPr>
        <w:t>每台产品应按</w:t>
      </w:r>
      <w:r w:rsidR="0037098E" w:rsidRPr="000225EA">
        <w:rPr>
          <w:rFonts w:hint="eastAsia"/>
        </w:rPr>
        <w:t>本文件</w:t>
      </w:r>
      <w:r w:rsidRPr="000225EA">
        <w:rPr>
          <w:rFonts w:hint="eastAsia"/>
        </w:rPr>
        <w:t>规定的出厂检验项目检查合格后,发给合格证书方能出厂,出厂检验项目见</w:t>
      </w:r>
      <w:r w:rsidR="00397C0B" w:rsidRPr="000225EA">
        <w:rPr>
          <w:rFonts w:hint="eastAsia"/>
        </w:rPr>
        <w:t>表</w:t>
      </w:r>
      <w:r w:rsidR="00626FEC" w:rsidRPr="000225EA">
        <w:rPr>
          <w:rFonts w:hint="eastAsia"/>
        </w:rPr>
        <w:t>1</w:t>
      </w:r>
      <w:r w:rsidR="00626FEC" w:rsidRPr="000225EA">
        <w:t>1</w:t>
      </w:r>
      <w:r w:rsidR="00397C0B" w:rsidRPr="000225EA">
        <w:rPr>
          <w:rFonts w:hint="eastAsia"/>
        </w:rPr>
        <w:t>。</w:t>
      </w:r>
    </w:p>
    <w:p w14:paraId="7E79D938" w14:textId="66B55F4E" w:rsidR="00BD63FC" w:rsidRPr="000225EA" w:rsidRDefault="00BD63FC" w:rsidP="00FB64F1">
      <w:pPr>
        <w:pStyle w:val="affb"/>
        <w:spacing w:before="120" w:after="120"/>
        <w:ind w:left="0"/>
      </w:pPr>
      <w:r w:rsidRPr="000225EA">
        <w:rPr>
          <w:rFonts w:hint="eastAsia"/>
        </w:rPr>
        <w:t>装置出厂检验及型式检验项目</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20"/>
        <w:gridCol w:w="2704"/>
        <w:gridCol w:w="1699"/>
        <w:gridCol w:w="1869"/>
        <w:gridCol w:w="2052"/>
      </w:tblGrid>
      <w:tr w:rsidR="000225EA" w:rsidRPr="00973E9A" w14:paraId="54512F25" w14:textId="77777777" w:rsidTr="00973E9A">
        <w:trPr>
          <w:trHeight w:val="272"/>
          <w:jc w:val="center"/>
        </w:trPr>
        <w:tc>
          <w:tcPr>
            <w:tcW w:w="546" w:type="pct"/>
            <w:vMerge w:val="restart"/>
            <w:shd w:val="clear" w:color="auto" w:fill="auto"/>
            <w:vAlign w:val="center"/>
            <w:hideMark/>
          </w:tcPr>
          <w:p w14:paraId="24641D57" w14:textId="77777777" w:rsidR="00476E91" w:rsidRPr="00973E9A" w:rsidRDefault="00476E91" w:rsidP="00476E91">
            <w:pPr>
              <w:widowControl/>
              <w:adjustRightInd/>
              <w:spacing w:line="240" w:lineRule="auto"/>
              <w:jc w:val="center"/>
              <w:rPr>
                <w:rFonts w:ascii="宋体" w:hAnsi="宋体" w:cs="Arial"/>
                <w:kern w:val="0"/>
                <w:sz w:val="18"/>
                <w:szCs w:val="18"/>
              </w:rPr>
            </w:pPr>
            <w:r w:rsidRPr="00973E9A">
              <w:rPr>
                <w:rFonts w:ascii="宋体" w:hAnsi="宋体" w:cs="Arial" w:hint="eastAsia"/>
                <w:kern w:val="0"/>
                <w:sz w:val="18"/>
                <w:szCs w:val="18"/>
              </w:rPr>
              <w:t>检验</w:t>
            </w:r>
          </w:p>
          <w:p w14:paraId="1F68E70D" w14:textId="5DB0DB28" w:rsidR="00476E91" w:rsidRPr="00973E9A" w:rsidRDefault="00476E91" w:rsidP="00476E91">
            <w:pPr>
              <w:widowControl/>
              <w:adjustRightInd/>
              <w:spacing w:line="240" w:lineRule="auto"/>
              <w:jc w:val="center"/>
              <w:rPr>
                <w:rFonts w:ascii="宋体" w:hAnsi="宋体" w:cs="Arial"/>
                <w:kern w:val="0"/>
                <w:sz w:val="18"/>
                <w:szCs w:val="18"/>
              </w:rPr>
            </w:pPr>
            <w:r w:rsidRPr="00973E9A">
              <w:rPr>
                <w:rFonts w:ascii="宋体" w:hAnsi="宋体" w:cs="Arial" w:hint="eastAsia"/>
                <w:kern w:val="0"/>
                <w:sz w:val="18"/>
                <w:szCs w:val="18"/>
              </w:rPr>
              <w:t>序号</w:t>
            </w:r>
          </w:p>
        </w:tc>
        <w:tc>
          <w:tcPr>
            <w:tcW w:w="1447" w:type="pct"/>
            <w:vMerge w:val="restart"/>
            <w:shd w:val="clear" w:color="auto" w:fill="auto"/>
            <w:vAlign w:val="center"/>
            <w:hideMark/>
          </w:tcPr>
          <w:p w14:paraId="16749878" w14:textId="2B8E8811" w:rsidR="00476E91" w:rsidRPr="00973E9A" w:rsidRDefault="00476E91" w:rsidP="00154FE2">
            <w:pPr>
              <w:widowControl/>
              <w:adjustRightInd/>
              <w:spacing w:line="240" w:lineRule="auto"/>
              <w:jc w:val="center"/>
              <w:rPr>
                <w:rFonts w:ascii="宋体" w:hAnsi="宋体" w:cs="Arial"/>
                <w:kern w:val="0"/>
                <w:sz w:val="18"/>
                <w:szCs w:val="18"/>
              </w:rPr>
            </w:pPr>
            <w:r w:rsidRPr="00973E9A">
              <w:rPr>
                <w:rFonts w:ascii="宋体" w:hAnsi="宋体" w:cs="Arial" w:hint="eastAsia"/>
                <w:kern w:val="0"/>
                <w:sz w:val="18"/>
                <w:szCs w:val="18"/>
              </w:rPr>
              <w:t>检验项目</w:t>
            </w:r>
          </w:p>
        </w:tc>
        <w:tc>
          <w:tcPr>
            <w:tcW w:w="909" w:type="pct"/>
            <w:vMerge w:val="restart"/>
            <w:shd w:val="clear" w:color="auto" w:fill="auto"/>
            <w:vAlign w:val="center"/>
            <w:hideMark/>
          </w:tcPr>
          <w:p w14:paraId="23485450" w14:textId="7D558349" w:rsidR="00476E91" w:rsidRPr="00973E9A" w:rsidRDefault="00476E91" w:rsidP="00154FE2">
            <w:pPr>
              <w:widowControl/>
              <w:adjustRightInd/>
              <w:spacing w:line="240" w:lineRule="auto"/>
              <w:jc w:val="center"/>
              <w:rPr>
                <w:rFonts w:ascii="宋体" w:hAnsi="宋体" w:cs="Arial"/>
                <w:kern w:val="0"/>
                <w:sz w:val="18"/>
                <w:szCs w:val="18"/>
              </w:rPr>
            </w:pPr>
            <w:r w:rsidRPr="00973E9A">
              <w:rPr>
                <w:rFonts w:ascii="宋体" w:hAnsi="宋体" w:cs="Arial" w:hint="eastAsia"/>
                <w:kern w:val="0"/>
                <w:sz w:val="18"/>
                <w:szCs w:val="18"/>
              </w:rPr>
              <w:t>出厂检验</w:t>
            </w:r>
          </w:p>
        </w:tc>
        <w:tc>
          <w:tcPr>
            <w:tcW w:w="1000" w:type="pct"/>
            <w:vMerge w:val="restart"/>
            <w:shd w:val="clear" w:color="auto" w:fill="auto"/>
            <w:vAlign w:val="center"/>
            <w:hideMark/>
          </w:tcPr>
          <w:p w14:paraId="28D74D44" w14:textId="5DC4E390" w:rsidR="00476E91" w:rsidRPr="00973E9A" w:rsidRDefault="00476E91" w:rsidP="00154FE2">
            <w:pPr>
              <w:widowControl/>
              <w:adjustRightInd/>
              <w:spacing w:line="240" w:lineRule="auto"/>
              <w:jc w:val="center"/>
              <w:rPr>
                <w:rFonts w:ascii="宋体" w:hAnsi="宋体" w:cs="Arial"/>
                <w:kern w:val="0"/>
                <w:sz w:val="18"/>
                <w:szCs w:val="18"/>
              </w:rPr>
            </w:pPr>
            <w:r w:rsidRPr="00973E9A">
              <w:rPr>
                <w:rFonts w:ascii="宋体" w:hAnsi="宋体" w:cs="Arial" w:hint="eastAsia"/>
                <w:kern w:val="0"/>
                <w:sz w:val="18"/>
                <w:szCs w:val="18"/>
              </w:rPr>
              <w:t>型式检验</w:t>
            </w:r>
          </w:p>
        </w:tc>
        <w:tc>
          <w:tcPr>
            <w:tcW w:w="1097" w:type="pct"/>
            <w:vMerge w:val="restart"/>
            <w:shd w:val="clear" w:color="auto" w:fill="auto"/>
            <w:vAlign w:val="center"/>
            <w:hideMark/>
          </w:tcPr>
          <w:p w14:paraId="66BBF920" w14:textId="44C4FD29" w:rsidR="00476E91" w:rsidRPr="00973E9A" w:rsidRDefault="00476E91" w:rsidP="00154FE2">
            <w:pPr>
              <w:widowControl/>
              <w:adjustRightInd/>
              <w:spacing w:line="240" w:lineRule="auto"/>
              <w:jc w:val="center"/>
              <w:rPr>
                <w:rFonts w:ascii="宋体" w:hAnsi="宋体" w:cs="Arial"/>
                <w:kern w:val="0"/>
                <w:sz w:val="18"/>
                <w:szCs w:val="18"/>
              </w:rPr>
            </w:pPr>
            <w:r w:rsidRPr="00973E9A">
              <w:rPr>
                <w:rFonts w:ascii="宋体" w:hAnsi="宋体" w:cs="Arial" w:hint="eastAsia"/>
                <w:kern w:val="0"/>
                <w:sz w:val="18"/>
                <w:szCs w:val="18"/>
              </w:rPr>
              <w:t>备注</w:t>
            </w:r>
          </w:p>
        </w:tc>
      </w:tr>
      <w:tr w:rsidR="000225EA" w:rsidRPr="00973E9A" w14:paraId="20746540" w14:textId="77777777" w:rsidTr="00973E9A">
        <w:trPr>
          <w:trHeight w:val="272"/>
          <w:jc w:val="center"/>
        </w:trPr>
        <w:tc>
          <w:tcPr>
            <w:tcW w:w="546" w:type="pct"/>
            <w:vMerge/>
            <w:shd w:val="clear" w:color="auto" w:fill="auto"/>
            <w:vAlign w:val="center"/>
            <w:hideMark/>
          </w:tcPr>
          <w:p w14:paraId="498A7535" w14:textId="77777777" w:rsidR="00476E91" w:rsidRPr="00973E9A" w:rsidRDefault="00476E91" w:rsidP="00476E91">
            <w:pPr>
              <w:widowControl/>
              <w:adjustRightInd/>
              <w:spacing w:line="240" w:lineRule="auto"/>
              <w:jc w:val="center"/>
              <w:rPr>
                <w:rFonts w:ascii="宋体" w:hAnsi="宋体" w:cs="Arial"/>
                <w:kern w:val="0"/>
                <w:sz w:val="18"/>
                <w:szCs w:val="18"/>
              </w:rPr>
            </w:pPr>
          </w:p>
        </w:tc>
        <w:tc>
          <w:tcPr>
            <w:tcW w:w="1447" w:type="pct"/>
            <w:vMerge/>
            <w:shd w:val="clear" w:color="auto" w:fill="auto"/>
            <w:vAlign w:val="center"/>
            <w:hideMark/>
          </w:tcPr>
          <w:p w14:paraId="5FBF5921" w14:textId="77777777" w:rsidR="00476E91" w:rsidRPr="00973E9A" w:rsidRDefault="00476E91" w:rsidP="00476E91">
            <w:pPr>
              <w:widowControl/>
              <w:adjustRightInd/>
              <w:spacing w:line="240" w:lineRule="auto"/>
              <w:jc w:val="center"/>
              <w:rPr>
                <w:rFonts w:ascii="宋体" w:hAnsi="宋体" w:cs="Arial"/>
                <w:kern w:val="0"/>
                <w:sz w:val="18"/>
                <w:szCs w:val="18"/>
              </w:rPr>
            </w:pPr>
          </w:p>
        </w:tc>
        <w:tc>
          <w:tcPr>
            <w:tcW w:w="909" w:type="pct"/>
            <w:vMerge/>
            <w:shd w:val="clear" w:color="auto" w:fill="auto"/>
            <w:vAlign w:val="center"/>
            <w:hideMark/>
          </w:tcPr>
          <w:p w14:paraId="3E02FB5A" w14:textId="77777777" w:rsidR="00476E91" w:rsidRPr="00973E9A" w:rsidRDefault="00476E91" w:rsidP="00476E91">
            <w:pPr>
              <w:widowControl/>
              <w:adjustRightInd/>
              <w:spacing w:line="240" w:lineRule="auto"/>
              <w:jc w:val="center"/>
              <w:rPr>
                <w:rFonts w:ascii="宋体" w:hAnsi="宋体" w:cs="Arial"/>
                <w:kern w:val="0"/>
                <w:sz w:val="18"/>
                <w:szCs w:val="18"/>
              </w:rPr>
            </w:pPr>
          </w:p>
        </w:tc>
        <w:tc>
          <w:tcPr>
            <w:tcW w:w="1000" w:type="pct"/>
            <w:vMerge/>
            <w:shd w:val="clear" w:color="auto" w:fill="auto"/>
            <w:vAlign w:val="center"/>
            <w:hideMark/>
          </w:tcPr>
          <w:p w14:paraId="137178A6" w14:textId="77777777" w:rsidR="00476E91" w:rsidRPr="00973E9A" w:rsidRDefault="00476E91" w:rsidP="00476E91">
            <w:pPr>
              <w:widowControl/>
              <w:adjustRightInd/>
              <w:spacing w:line="240" w:lineRule="auto"/>
              <w:jc w:val="center"/>
              <w:rPr>
                <w:rFonts w:ascii="宋体" w:hAnsi="宋体" w:cs="Arial"/>
                <w:kern w:val="0"/>
                <w:sz w:val="18"/>
                <w:szCs w:val="18"/>
              </w:rPr>
            </w:pPr>
          </w:p>
        </w:tc>
        <w:tc>
          <w:tcPr>
            <w:tcW w:w="1097" w:type="pct"/>
            <w:vMerge/>
            <w:shd w:val="clear" w:color="auto" w:fill="auto"/>
            <w:vAlign w:val="center"/>
            <w:hideMark/>
          </w:tcPr>
          <w:p w14:paraId="032E40B1" w14:textId="77777777" w:rsidR="00476E91" w:rsidRPr="00973E9A" w:rsidRDefault="00476E91" w:rsidP="00476E91">
            <w:pPr>
              <w:widowControl/>
              <w:adjustRightInd/>
              <w:spacing w:line="240" w:lineRule="auto"/>
              <w:jc w:val="center"/>
              <w:rPr>
                <w:rFonts w:ascii="宋体" w:hAnsi="宋体" w:cs="Arial"/>
                <w:kern w:val="0"/>
                <w:sz w:val="18"/>
                <w:szCs w:val="18"/>
              </w:rPr>
            </w:pPr>
          </w:p>
        </w:tc>
      </w:tr>
      <w:tr w:rsidR="000225EA" w:rsidRPr="00973E9A" w14:paraId="336DBB14" w14:textId="77777777" w:rsidTr="00973E9A">
        <w:trPr>
          <w:jc w:val="center"/>
        </w:trPr>
        <w:tc>
          <w:tcPr>
            <w:tcW w:w="546" w:type="pct"/>
            <w:shd w:val="clear" w:color="auto" w:fill="auto"/>
            <w:vAlign w:val="center"/>
            <w:hideMark/>
          </w:tcPr>
          <w:p w14:paraId="2C5CFC67" w14:textId="77777777" w:rsidR="00476E91" w:rsidRPr="00973E9A" w:rsidRDefault="00476E91" w:rsidP="00476E91">
            <w:pPr>
              <w:widowControl/>
              <w:adjustRightInd/>
              <w:spacing w:line="240" w:lineRule="auto"/>
              <w:jc w:val="center"/>
              <w:rPr>
                <w:rFonts w:ascii="宋体" w:hAnsi="宋体" w:cs="Arial"/>
                <w:kern w:val="0"/>
                <w:sz w:val="18"/>
                <w:szCs w:val="18"/>
              </w:rPr>
            </w:pPr>
            <w:r w:rsidRPr="00973E9A">
              <w:rPr>
                <w:rFonts w:ascii="宋体" w:hAnsi="宋体" w:cs="Arial" w:hint="eastAsia"/>
                <w:kern w:val="0"/>
                <w:sz w:val="18"/>
                <w:szCs w:val="18"/>
              </w:rPr>
              <w:t>1</w:t>
            </w:r>
          </w:p>
        </w:tc>
        <w:tc>
          <w:tcPr>
            <w:tcW w:w="1447" w:type="pct"/>
            <w:shd w:val="clear" w:color="auto" w:fill="auto"/>
            <w:vAlign w:val="center"/>
            <w:hideMark/>
          </w:tcPr>
          <w:p w14:paraId="064BD616" w14:textId="513EF7DA" w:rsidR="00476E91" w:rsidRPr="00973E9A" w:rsidRDefault="00476E91" w:rsidP="00476E91">
            <w:pPr>
              <w:widowControl/>
              <w:adjustRightInd/>
              <w:spacing w:line="240" w:lineRule="auto"/>
              <w:jc w:val="center"/>
              <w:rPr>
                <w:rFonts w:ascii="宋体" w:hAnsi="宋体" w:cs="Arial"/>
                <w:kern w:val="0"/>
                <w:sz w:val="18"/>
                <w:szCs w:val="18"/>
              </w:rPr>
            </w:pPr>
            <w:r w:rsidRPr="00973E9A">
              <w:rPr>
                <w:rFonts w:ascii="宋体" w:hAnsi="宋体" w:cs="Arial" w:hint="eastAsia"/>
                <w:kern w:val="0"/>
                <w:sz w:val="18"/>
                <w:szCs w:val="18"/>
              </w:rPr>
              <w:t>外观及机械结构等其他要求</w:t>
            </w:r>
          </w:p>
        </w:tc>
        <w:tc>
          <w:tcPr>
            <w:tcW w:w="909" w:type="pct"/>
            <w:shd w:val="clear" w:color="auto" w:fill="auto"/>
            <w:vAlign w:val="center"/>
          </w:tcPr>
          <w:p w14:paraId="6715447D" w14:textId="595A3722" w:rsidR="00476E91" w:rsidRPr="00973E9A" w:rsidRDefault="00E13977" w:rsidP="00476E91">
            <w:pPr>
              <w:widowControl/>
              <w:adjustRightInd/>
              <w:spacing w:line="240" w:lineRule="auto"/>
              <w:jc w:val="center"/>
              <w:rPr>
                <w:rFonts w:ascii="宋体" w:hAnsi="宋体" w:cs="Arial"/>
                <w:kern w:val="0"/>
                <w:sz w:val="18"/>
                <w:szCs w:val="18"/>
              </w:rPr>
            </w:pPr>
            <w:r w:rsidRPr="00973E9A">
              <w:rPr>
                <w:rFonts w:ascii="宋体" w:hAnsi="宋体" w:cs="Arial" w:hint="eastAsia"/>
                <w:kern w:val="0"/>
                <w:sz w:val="18"/>
                <w:szCs w:val="18"/>
              </w:rPr>
              <w:t>○</w:t>
            </w:r>
          </w:p>
        </w:tc>
        <w:tc>
          <w:tcPr>
            <w:tcW w:w="1000" w:type="pct"/>
            <w:shd w:val="clear" w:color="auto" w:fill="auto"/>
            <w:vAlign w:val="center"/>
          </w:tcPr>
          <w:p w14:paraId="35F1681F" w14:textId="6787B05D" w:rsidR="00476E91" w:rsidRPr="00973E9A" w:rsidRDefault="00E13977" w:rsidP="00476E91">
            <w:pPr>
              <w:widowControl/>
              <w:adjustRightInd/>
              <w:spacing w:line="240" w:lineRule="auto"/>
              <w:jc w:val="center"/>
              <w:rPr>
                <w:rFonts w:ascii="宋体" w:hAnsi="宋体" w:cs="Arial"/>
                <w:kern w:val="0"/>
                <w:sz w:val="18"/>
                <w:szCs w:val="18"/>
              </w:rPr>
            </w:pPr>
            <w:r w:rsidRPr="00973E9A">
              <w:rPr>
                <w:rFonts w:ascii="宋体" w:hAnsi="宋体" w:cs="Arial" w:hint="eastAsia"/>
                <w:kern w:val="0"/>
                <w:sz w:val="18"/>
                <w:szCs w:val="18"/>
              </w:rPr>
              <w:t>○</w:t>
            </w:r>
          </w:p>
        </w:tc>
        <w:tc>
          <w:tcPr>
            <w:tcW w:w="1097" w:type="pct"/>
            <w:shd w:val="clear" w:color="auto" w:fill="auto"/>
            <w:vAlign w:val="center"/>
            <w:hideMark/>
          </w:tcPr>
          <w:p w14:paraId="093438A5" w14:textId="40784625" w:rsidR="00476E91" w:rsidRPr="00973E9A" w:rsidRDefault="00E13977" w:rsidP="00476E91">
            <w:pPr>
              <w:widowControl/>
              <w:adjustRightInd/>
              <w:spacing w:line="240" w:lineRule="auto"/>
              <w:jc w:val="center"/>
              <w:rPr>
                <w:rFonts w:ascii="宋体" w:hAnsi="宋体" w:cs="Arial"/>
                <w:kern w:val="0"/>
                <w:sz w:val="18"/>
                <w:szCs w:val="18"/>
              </w:rPr>
            </w:pPr>
            <w:r w:rsidRPr="00973E9A">
              <w:rPr>
                <w:rFonts w:ascii="宋体" w:hAnsi="宋体" w:cs="Arial" w:hint="eastAsia"/>
                <w:kern w:val="0"/>
                <w:sz w:val="18"/>
                <w:szCs w:val="18"/>
              </w:rPr>
              <w:t>按备注2</w:t>
            </w:r>
          </w:p>
        </w:tc>
      </w:tr>
      <w:tr w:rsidR="000225EA" w:rsidRPr="00973E9A" w14:paraId="59C5549E" w14:textId="77777777" w:rsidTr="00973E9A">
        <w:trPr>
          <w:jc w:val="center"/>
        </w:trPr>
        <w:tc>
          <w:tcPr>
            <w:tcW w:w="546" w:type="pct"/>
            <w:shd w:val="clear" w:color="auto" w:fill="auto"/>
            <w:vAlign w:val="center"/>
            <w:hideMark/>
          </w:tcPr>
          <w:p w14:paraId="13AEBD65" w14:textId="77777777" w:rsidR="00476E91" w:rsidRPr="00973E9A" w:rsidRDefault="00476E91" w:rsidP="00476E91">
            <w:pPr>
              <w:widowControl/>
              <w:adjustRightInd/>
              <w:spacing w:line="240" w:lineRule="auto"/>
              <w:jc w:val="center"/>
              <w:rPr>
                <w:rFonts w:ascii="宋体" w:hAnsi="宋体" w:cs="Arial"/>
                <w:kern w:val="0"/>
                <w:sz w:val="18"/>
                <w:szCs w:val="18"/>
              </w:rPr>
            </w:pPr>
            <w:r w:rsidRPr="00973E9A">
              <w:rPr>
                <w:rFonts w:ascii="宋体" w:hAnsi="宋体" w:cs="Arial" w:hint="eastAsia"/>
                <w:kern w:val="0"/>
                <w:sz w:val="18"/>
                <w:szCs w:val="18"/>
              </w:rPr>
              <w:t>2</w:t>
            </w:r>
          </w:p>
        </w:tc>
        <w:tc>
          <w:tcPr>
            <w:tcW w:w="1447" w:type="pct"/>
            <w:shd w:val="clear" w:color="auto" w:fill="auto"/>
            <w:vAlign w:val="center"/>
            <w:hideMark/>
          </w:tcPr>
          <w:p w14:paraId="31A477FA" w14:textId="77A1C4F6" w:rsidR="00476E91" w:rsidRPr="00973E9A" w:rsidRDefault="000D3F45" w:rsidP="00476E91">
            <w:pPr>
              <w:widowControl/>
              <w:adjustRightInd/>
              <w:spacing w:line="240" w:lineRule="auto"/>
              <w:jc w:val="center"/>
              <w:rPr>
                <w:rFonts w:ascii="宋体" w:hAnsi="宋体" w:cs="Arial"/>
                <w:kern w:val="0"/>
                <w:sz w:val="18"/>
                <w:szCs w:val="18"/>
              </w:rPr>
            </w:pPr>
            <w:r w:rsidRPr="00973E9A">
              <w:rPr>
                <w:rFonts w:ascii="宋体" w:hAnsi="宋体" w:cs="Arial" w:hint="eastAsia"/>
                <w:kern w:val="0"/>
                <w:sz w:val="18"/>
                <w:szCs w:val="18"/>
              </w:rPr>
              <w:t>装置的功率源</w:t>
            </w:r>
          </w:p>
        </w:tc>
        <w:tc>
          <w:tcPr>
            <w:tcW w:w="909" w:type="pct"/>
            <w:shd w:val="clear" w:color="auto" w:fill="auto"/>
            <w:vAlign w:val="center"/>
          </w:tcPr>
          <w:p w14:paraId="69903BF9" w14:textId="1C490D72" w:rsidR="00476E91" w:rsidRPr="00973E9A" w:rsidRDefault="00E13977" w:rsidP="00476E91">
            <w:pPr>
              <w:widowControl/>
              <w:adjustRightInd/>
              <w:spacing w:line="240" w:lineRule="auto"/>
              <w:jc w:val="center"/>
              <w:rPr>
                <w:rFonts w:ascii="宋体" w:hAnsi="宋体" w:cs="Arial"/>
                <w:kern w:val="0"/>
                <w:sz w:val="18"/>
                <w:szCs w:val="18"/>
              </w:rPr>
            </w:pPr>
            <w:r w:rsidRPr="00973E9A">
              <w:rPr>
                <w:rFonts w:ascii="宋体" w:hAnsi="宋体" w:cs="Arial" w:hint="eastAsia"/>
                <w:kern w:val="0"/>
                <w:sz w:val="18"/>
                <w:szCs w:val="18"/>
              </w:rPr>
              <w:t>○</w:t>
            </w:r>
          </w:p>
        </w:tc>
        <w:tc>
          <w:tcPr>
            <w:tcW w:w="1000" w:type="pct"/>
            <w:shd w:val="clear" w:color="auto" w:fill="auto"/>
            <w:vAlign w:val="center"/>
          </w:tcPr>
          <w:p w14:paraId="5D59AA61" w14:textId="52BFABD7" w:rsidR="00476E91" w:rsidRPr="00973E9A" w:rsidRDefault="00E13977" w:rsidP="00476E91">
            <w:pPr>
              <w:widowControl/>
              <w:adjustRightInd/>
              <w:spacing w:line="240" w:lineRule="auto"/>
              <w:jc w:val="center"/>
              <w:rPr>
                <w:rFonts w:ascii="宋体" w:hAnsi="宋体" w:cs="Arial"/>
                <w:kern w:val="0"/>
                <w:sz w:val="18"/>
                <w:szCs w:val="18"/>
              </w:rPr>
            </w:pPr>
            <w:r w:rsidRPr="00973E9A">
              <w:rPr>
                <w:rFonts w:ascii="宋体" w:hAnsi="宋体"/>
                <w:sz w:val="18"/>
                <w:szCs w:val="18"/>
              </w:rPr>
              <w:t>●</w:t>
            </w:r>
          </w:p>
        </w:tc>
        <w:tc>
          <w:tcPr>
            <w:tcW w:w="1097" w:type="pct"/>
            <w:shd w:val="clear" w:color="auto" w:fill="auto"/>
            <w:vAlign w:val="center"/>
            <w:hideMark/>
          </w:tcPr>
          <w:p w14:paraId="53EA2CCB" w14:textId="47B640C3" w:rsidR="00476E91" w:rsidRPr="00973E9A" w:rsidRDefault="007C63A8" w:rsidP="00476E91">
            <w:pPr>
              <w:widowControl/>
              <w:adjustRightInd/>
              <w:spacing w:line="240" w:lineRule="auto"/>
              <w:jc w:val="center"/>
              <w:rPr>
                <w:rFonts w:ascii="宋体" w:hAnsi="宋体" w:cs="Arial"/>
                <w:kern w:val="0"/>
                <w:sz w:val="18"/>
                <w:szCs w:val="18"/>
              </w:rPr>
            </w:pPr>
            <w:r w:rsidRPr="00973E9A">
              <w:rPr>
                <w:rFonts w:ascii="宋体" w:hAnsi="宋体" w:cs="Arial" w:hint="eastAsia"/>
                <w:kern w:val="0"/>
                <w:sz w:val="18"/>
                <w:szCs w:val="18"/>
              </w:rPr>
              <w:t>按备注</w:t>
            </w:r>
            <w:r w:rsidRPr="00973E9A">
              <w:rPr>
                <w:rFonts w:ascii="宋体" w:hAnsi="宋体" w:cs="Arial"/>
                <w:kern w:val="0"/>
                <w:sz w:val="18"/>
                <w:szCs w:val="18"/>
              </w:rPr>
              <w:t>3</w:t>
            </w:r>
          </w:p>
        </w:tc>
      </w:tr>
      <w:tr w:rsidR="000225EA" w:rsidRPr="00973E9A" w14:paraId="68A3DAB0" w14:textId="77777777" w:rsidTr="00973E9A">
        <w:trPr>
          <w:jc w:val="center"/>
        </w:trPr>
        <w:tc>
          <w:tcPr>
            <w:tcW w:w="546" w:type="pct"/>
            <w:shd w:val="clear" w:color="auto" w:fill="auto"/>
            <w:vAlign w:val="center"/>
            <w:hideMark/>
          </w:tcPr>
          <w:p w14:paraId="024C0852" w14:textId="77777777" w:rsidR="00476E91" w:rsidRPr="00973E9A" w:rsidRDefault="00476E91" w:rsidP="00476E91">
            <w:pPr>
              <w:widowControl/>
              <w:adjustRightInd/>
              <w:spacing w:line="240" w:lineRule="auto"/>
              <w:jc w:val="center"/>
              <w:rPr>
                <w:rFonts w:ascii="宋体" w:hAnsi="宋体" w:cs="Arial"/>
                <w:kern w:val="0"/>
                <w:sz w:val="18"/>
                <w:szCs w:val="18"/>
              </w:rPr>
            </w:pPr>
            <w:r w:rsidRPr="00973E9A">
              <w:rPr>
                <w:rFonts w:ascii="宋体" w:hAnsi="宋体" w:cs="Arial" w:hint="eastAsia"/>
                <w:kern w:val="0"/>
                <w:sz w:val="18"/>
                <w:szCs w:val="18"/>
              </w:rPr>
              <w:t>3</w:t>
            </w:r>
          </w:p>
        </w:tc>
        <w:tc>
          <w:tcPr>
            <w:tcW w:w="1447" w:type="pct"/>
            <w:shd w:val="clear" w:color="auto" w:fill="auto"/>
            <w:vAlign w:val="center"/>
            <w:hideMark/>
          </w:tcPr>
          <w:p w14:paraId="39E7D9E0" w14:textId="236DF33C" w:rsidR="00476E91" w:rsidRPr="00973E9A" w:rsidRDefault="000D3F45" w:rsidP="00476E91">
            <w:pPr>
              <w:widowControl/>
              <w:adjustRightInd/>
              <w:spacing w:line="240" w:lineRule="auto"/>
              <w:jc w:val="center"/>
              <w:rPr>
                <w:rFonts w:ascii="宋体" w:hAnsi="宋体" w:cs="Arial"/>
                <w:kern w:val="0"/>
                <w:sz w:val="18"/>
                <w:szCs w:val="18"/>
              </w:rPr>
            </w:pPr>
            <w:r w:rsidRPr="00973E9A">
              <w:rPr>
                <w:rFonts w:ascii="宋体" w:hAnsi="宋体" w:cs="Arial" w:hint="eastAsia"/>
                <w:kern w:val="0"/>
                <w:sz w:val="18"/>
                <w:szCs w:val="18"/>
              </w:rPr>
              <w:t>装置的误差计算系统</w:t>
            </w:r>
          </w:p>
        </w:tc>
        <w:tc>
          <w:tcPr>
            <w:tcW w:w="909" w:type="pct"/>
            <w:shd w:val="clear" w:color="auto" w:fill="auto"/>
            <w:vAlign w:val="center"/>
          </w:tcPr>
          <w:p w14:paraId="5800AF67" w14:textId="39959EE3" w:rsidR="00476E91" w:rsidRPr="00973E9A" w:rsidRDefault="00E13977" w:rsidP="00476E91">
            <w:pPr>
              <w:widowControl/>
              <w:adjustRightInd/>
              <w:spacing w:line="240" w:lineRule="auto"/>
              <w:jc w:val="center"/>
              <w:rPr>
                <w:rFonts w:ascii="宋体" w:hAnsi="宋体" w:cs="Arial"/>
                <w:kern w:val="0"/>
                <w:sz w:val="18"/>
                <w:szCs w:val="18"/>
              </w:rPr>
            </w:pPr>
            <w:r w:rsidRPr="00973E9A">
              <w:rPr>
                <w:rFonts w:ascii="宋体" w:hAnsi="宋体" w:cs="Arial" w:hint="eastAsia"/>
                <w:kern w:val="0"/>
                <w:sz w:val="18"/>
                <w:szCs w:val="18"/>
              </w:rPr>
              <w:t>○</w:t>
            </w:r>
          </w:p>
        </w:tc>
        <w:tc>
          <w:tcPr>
            <w:tcW w:w="1000" w:type="pct"/>
            <w:shd w:val="clear" w:color="auto" w:fill="auto"/>
            <w:vAlign w:val="center"/>
          </w:tcPr>
          <w:p w14:paraId="2D55F390" w14:textId="3D4ABDA0" w:rsidR="00476E91" w:rsidRPr="00973E9A" w:rsidRDefault="00E13977" w:rsidP="00476E91">
            <w:pPr>
              <w:widowControl/>
              <w:adjustRightInd/>
              <w:spacing w:line="240" w:lineRule="auto"/>
              <w:jc w:val="center"/>
              <w:rPr>
                <w:rFonts w:ascii="宋体" w:hAnsi="宋体" w:cs="Arial"/>
                <w:kern w:val="0"/>
                <w:sz w:val="18"/>
                <w:szCs w:val="18"/>
              </w:rPr>
            </w:pPr>
            <w:r w:rsidRPr="00973E9A">
              <w:rPr>
                <w:rFonts w:ascii="宋体" w:hAnsi="宋体"/>
                <w:sz w:val="18"/>
                <w:szCs w:val="18"/>
              </w:rPr>
              <w:t>●</w:t>
            </w:r>
          </w:p>
        </w:tc>
        <w:tc>
          <w:tcPr>
            <w:tcW w:w="1097" w:type="pct"/>
            <w:shd w:val="clear" w:color="auto" w:fill="auto"/>
            <w:vAlign w:val="center"/>
            <w:hideMark/>
          </w:tcPr>
          <w:p w14:paraId="556D996D" w14:textId="03F3C607" w:rsidR="00476E91" w:rsidRPr="00973E9A" w:rsidRDefault="007C63A8" w:rsidP="00476E91">
            <w:pPr>
              <w:widowControl/>
              <w:adjustRightInd/>
              <w:spacing w:line="240" w:lineRule="auto"/>
              <w:jc w:val="center"/>
              <w:rPr>
                <w:rFonts w:ascii="宋体" w:hAnsi="宋体" w:cs="Arial"/>
                <w:kern w:val="0"/>
                <w:sz w:val="18"/>
                <w:szCs w:val="18"/>
              </w:rPr>
            </w:pPr>
            <w:r w:rsidRPr="00973E9A">
              <w:rPr>
                <w:rFonts w:ascii="宋体" w:hAnsi="宋体" w:cs="Arial" w:hint="eastAsia"/>
                <w:kern w:val="0"/>
                <w:sz w:val="18"/>
                <w:szCs w:val="18"/>
              </w:rPr>
              <w:t>按备注4</w:t>
            </w:r>
          </w:p>
        </w:tc>
      </w:tr>
      <w:tr w:rsidR="000225EA" w:rsidRPr="00973E9A" w14:paraId="1A4AEEA2" w14:textId="77777777" w:rsidTr="00973E9A">
        <w:trPr>
          <w:jc w:val="center"/>
        </w:trPr>
        <w:tc>
          <w:tcPr>
            <w:tcW w:w="546" w:type="pct"/>
            <w:shd w:val="clear" w:color="auto" w:fill="auto"/>
            <w:vAlign w:val="center"/>
            <w:hideMark/>
          </w:tcPr>
          <w:p w14:paraId="710987F2" w14:textId="77777777" w:rsidR="00476E91" w:rsidRPr="00973E9A" w:rsidRDefault="00476E91" w:rsidP="00476E91">
            <w:pPr>
              <w:widowControl/>
              <w:adjustRightInd/>
              <w:spacing w:line="240" w:lineRule="auto"/>
              <w:jc w:val="center"/>
              <w:rPr>
                <w:rFonts w:ascii="宋体" w:hAnsi="宋体" w:cs="Arial"/>
                <w:kern w:val="0"/>
                <w:sz w:val="18"/>
                <w:szCs w:val="18"/>
              </w:rPr>
            </w:pPr>
            <w:r w:rsidRPr="00973E9A">
              <w:rPr>
                <w:rFonts w:ascii="宋体" w:hAnsi="宋体" w:cs="Arial" w:hint="eastAsia"/>
                <w:kern w:val="0"/>
                <w:sz w:val="18"/>
                <w:szCs w:val="18"/>
              </w:rPr>
              <w:t>4</w:t>
            </w:r>
          </w:p>
        </w:tc>
        <w:tc>
          <w:tcPr>
            <w:tcW w:w="1447" w:type="pct"/>
            <w:shd w:val="clear" w:color="auto" w:fill="auto"/>
            <w:vAlign w:val="center"/>
            <w:hideMark/>
          </w:tcPr>
          <w:p w14:paraId="15B15257" w14:textId="79DFB887" w:rsidR="00476E91" w:rsidRPr="00973E9A" w:rsidRDefault="000D3F45" w:rsidP="00476E91">
            <w:pPr>
              <w:widowControl/>
              <w:adjustRightInd/>
              <w:spacing w:line="240" w:lineRule="auto"/>
              <w:jc w:val="center"/>
              <w:rPr>
                <w:rFonts w:ascii="宋体" w:hAnsi="宋体" w:cs="Arial"/>
                <w:kern w:val="0"/>
                <w:sz w:val="18"/>
                <w:szCs w:val="18"/>
              </w:rPr>
            </w:pPr>
            <w:r w:rsidRPr="00973E9A">
              <w:rPr>
                <w:rFonts w:ascii="宋体" w:hAnsi="宋体" w:cs="Arial" w:hint="eastAsia"/>
                <w:kern w:val="0"/>
                <w:sz w:val="18"/>
                <w:szCs w:val="18"/>
              </w:rPr>
              <w:t>装置的标准时钟基准</w:t>
            </w:r>
          </w:p>
        </w:tc>
        <w:tc>
          <w:tcPr>
            <w:tcW w:w="909" w:type="pct"/>
            <w:shd w:val="clear" w:color="auto" w:fill="auto"/>
            <w:vAlign w:val="center"/>
          </w:tcPr>
          <w:p w14:paraId="508B83B0" w14:textId="144F41FB" w:rsidR="00476E91" w:rsidRPr="00973E9A" w:rsidRDefault="00E13977" w:rsidP="00476E91">
            <w:pPr>
              <w:widowControl/>
              <w:adjustRightInd/>
              <w:spacing w:line="240" w:lineRule="auto"/>
              <w:jc w:val="center"/>
              <w:rPr>
                <w:rFonts w:ascii="宋体" w:hAnsi="宋体" w:cs="Arial"/>
                <w:kern w:val="0"/>
                <w:sz w:val="18"/>
                <w:szCs w:val="18"/>
              </w:rPr>
            </w:pPr>
            <w:r w:rsidRPr="00973E9A">
              <w:rPr>
                <w:rFonts w:ascii="宋体" w:hAnsi="宋体"/>
                <w:sz w:val="18"/>
                <w:szCs w:val="18"/>
              </w:rPr>
              <w:t>●</w:t>
            </w:r>
          </w:p>
        </w:tc>
        <w:tc>
          <w:tcPr>
            <w:tcW w:w="1000" w:type="pct"/>
            <w:shd w:val="clear" w:color="auto" w:fill="auto"/>
            <w:vAlign w:val="center"/>
          </w:tcPr>
          <w:p w14:paraId="1347C577" w14:textId="77597518" w:rsidR="00476E91" w:rsidRPr="00973E9A" w:rsidRDefault="00E13977" w:rsidP="00476E91">
            <w:pPr>
              <w:widowControl/>
              <w:adjustRightInd/>
              <w:spacing w:line="240" w:lineRule="auto"/>
              <w:jc w:val="center"/>
              <w:rPr>
                <w:rFonts w:ascii="宋体" w:hAnsi="宋体" w:cs="Arial"/>
                <w:kern w:val="0"/>
                <w:sz w:val="18"/>
                <w:szCs w:val="18"/>
              </w:rPr>
            </w:pPr>
            <w:r w:rsidRPr="00973E9A">
              <w:rPr>
                <w:rFonts w:ascii="宋体" w:hAnsi="宋体"/>
                <w:sz w:val="18"/>
                <w:szCs w:val="18"/>
              </w:rPr>
              <w:t>●</w:t>
            </w:r>
          </w:p>
        </w:tc>
        <w:tc>
          <w:tcPr>
            <w:tcW w:w="1097" w:type="pct"/>
            <w:shd w:val="clear" w:color="auto" w:fill="auto"/>
            <w:vAlign w:val="center"/>
            <w:hideMark/>
          </w:tcPr>
          <w:p w14:paraId="436F277E" w14:textId="77777777" w:rsidR="00476E91" w:rsidRPr="00973E9A" w:rsidRDefault="00476E91" w:rsidP="00476E91">
            <w:pPr>
              <w:widowControl/>
              <w:adjustRightInd/>
              <w:spacing w:line="240" w:lineRule="auto"/>
              <w:jc w:val="center"/>
              <w:rPr>
                <w:rFonts w:ascii="宋体" w:hAnsi="宋体" w:cs="Arial"/>
                <w:kern w:val="0"/>
                <w:sz w:val="18"/>
                <w:szCs w:val="18"/>
              </w:rPr>
            </w:pPr>
          </w:p>
        </w:tc>
      </w:tr>
      <w:tr w:rsidR="000225EA" w:rsidRPr="00973E9A" w14:paraId="0EC428E7" w14:textId="77777777" w:rsidTr="00973E9A">
        <w:trPr>
          <w:jc w:val="center"/>
        </w:trPr>
        <w:tc>
          <w:tcPr>
            <w:tcW w:w="546" w:type="pct"/>
            <w:shd w:val="clear" w:color="auto" w:fill="auto"/>
            <w:vAlign w:val="center"/>
            <w:hideMark/>
          </w:tcPr>
          <w:p w14:paraId="47B178DE" w14:textId="77777777" w:rsidR="00476E91" w:rsidRPr="00973E9A" w:rsidRDefault="00476E91" w:rsidP="00476E91">
            <w:pPr>
              <w:widowControl/>
              <w:adjustRightInd/>
              <w:spacing w:line="240" w:lineRule="auto"/>
              <w:jc w:val="center"/>
              <w:rPr>
                <w:rFonts w:ascii="宋体" w:hAnsi="宋体" w:cs="Arial"/>
                <w:kern w:val="0"/>
                <w:sz w:val="18"/>
                <w:szCs w:val="18"/>
              </w:rPr>
            </w:pPr>
            <w:r w:rsidRPr="00973E9A">
              <w:rPr>
                <w:rFonts w:ascii="宋体" w:hAnsi="宋体" w:cs="Arial" w:hint="eastAsia"/>
                <w:kern w:val="0"/>
                <w:sz w:val="18"/>
                <w:szCs w:val="18"/>
              </w:rPr>
              <w:t>5</w:t>
            </w:r>
          </w:p>
        </w:tc>
        <w:tc>
          <w:tcPr>
            <w:tcW w:w="1447" w:type="pct"/>
            <w:shd w:val="clear" w:color="auto" w:fill="auto"/>
            <w:vAlign w:val="center"/>
            <w:hideMark/>
          </w:tcPr>
          <w:p w14:paraId="7E76C971" w14:textId="2D8FC03B" w:rsidR="00476E91" w:rsidRPr="00973E9A" w:rsidRDefault="000D3F45" w:rsidP="00476E91">
            <w:pPr>
              <w:widowControl/>
              <w:adjustRightInd/>
              <w:spacing w:line="240" w:lineRule="auto"/>
              <w:jc w:val="center"/>
              <w:rPr>
                <w:rFonts w:ascii="宋体" w:hAnsi="宋体" w:cs="Arial"/>
                <w:kern w:val="0"/>
                <w:sz w:val="18"/>
                <w:szCs w:val="18"/>
              </w:rPr>
            </w:pPr>
            <w:r w:rsidRPr="00973E9A">
              <w:rPr>
                <w:rFonts w:ascii="宋体" w:hAnsi="宋体" w:cs="Arial" w:hint="eastAsia"/>
                <w:kern w:val="0"/>
                <w:sz w:val="18"/>
                <w:szCs w:val="18"/>
              </w:rPr>
              <w:t>装置的磁场</w:t>
            </w:r>
          </w:p>
        </w:tc>
        <w:tc>
          <w:tcPr>
            <w:tcW w:w="909" w:type="pct"/>
            <w:shd w:val="clear" w:color="auto" w:fill="auto"/>
            <w:vAlign w:val="center"/>
          </w:tcPr>
          <w:p w14:paraId="14859737" w14:textId="17BAA9D3" w:rsidR="00476E91" w:rsidRPr="00973E9A" w:rsidRDefault="00E13977" w:rsidP="00476E91">
            <w:pPr>
              <w:widowControl/>
              <w:adjustRightInd/>
              <w:spacing w:line="240" w:lineRule="auto"/>
              <w:jc w:val="center"/>
              <w:rPr>
                <w:rFonts w:ascii="宋体" w:hAnsi="宋体" w:cs="Arial"/>
                <w:kern w:val="0"/>
                <w:sz w:val="18"/>
                <w:szCs w:val="18"/>
              </w:rPr>
            </w:pPr>
            <w:r w:rsidRPr="00973E9A">
              <w:rPr>
                <w:rFonts w:ascii="宋体" w:hAnsi="宋体" w:cs="Arial" w:hint="eastAsia"/>
                <w:kern w:val="0"/>
                <w:sz w:val="18"/>
                <w:szCs w:val="18"/>
              </w:rPr>
              <w:t>○</w:t>
            </w:r>
          </w:p>
        </w:tc>
        <w:tc>
          <w:tcPr>
            <w:tcW w:w="1000" w:type="pct"/>
            <w:shd w:val="clear" w:color="auto" w:fill="auto"/>
            <w:vAlign w:val="center"/>
          </w:tcPr>
          <w:p w14:paraId="6406D7FE" w14:textId="3DEE0EFB" w:rsidR="00476E91" w:rsidRPr="00973E9A" w:rsidRDefault="00E13977" w:rsidP="00476E91">
            <w:pPr>
              <w:widowControl/>
              <w:adjustRightInd/>
              <w:spacing w:line="240" w:lineRule="auto"/>
              <w:jc w:val="center"/>
              <w:rPr>
                <w:rFonts w:ascii="宋体" w:hAnsi="宋体" w:cs="Arial"/>
                <w:kern w:val="0"/>
                <w:sz w:val="18"/>
                <w:szCs w:val="18"/>
              </w:rPr>
            </w:pPr>
            <w:r w:rsidRPr="00973E9A">
              <w:rPr>
                <w:rFonts w:ascii="宋体" w:hAnsi="宋体"/>
                <w:sz w:val="18"/>
                <w:szCs w:val="18"/>
              </w:rPr>
              <w:t>●</w:t>
            </w:r>
          </w:p>
        </w:tc>
        <w:tc>
          <w:tcPr>
            <w:tcW w:w="1097" w:type="pct"/>
            <w:shd w:val="clear" w:color="auto" w:fill="auto"/>
            <w:vAlign w:val="center"/>
            <w:hideMark/>
          </w:tcPr>
          <w:p w14:paraId="75992242" w14:textId="77777777" w:rsidR="00476E91" w:rsidRPr="00973E9A" w:rsidRDefault="00476E91" w:rsidP="00476E91">
            <w:pPr>
              <w:widowControl/>
              <w:adjustRightInd/>
              <w:spacing w:line="240" w:lineRule="auto"/>
              <w:jc w:val="center"/>
              <w:rPr>
                <w:rFonts w:ascii="宋体" w:hAnsi="宋体" w:cs="Arial"/>
                <w:kern w:val="0"/>
                <w:sz w:val="18"/>
                <w:szCs w:val="18"/>
              </w:rPr>
            </w:pPr>
          </w:p>
        </w:tc>
      </w:tr>
      <w:tr w:rsidR="000225EA" w:rsidRPr="00973E9A" w14:paraId="2E31D796" w14:textId="77777777" w:rsidTr="00973E9A">
        <w:trPr>
          <w:jc w:val="center"/>
        </w:trPr>
        <w:tc>
          <w:tcPr>
            <w:tcW w:w="546" w:type="pct"/>
            <w:shd w:val="clear" w:color="auto" w:fill="auto"/>
            <w:vAlign w:val="center"/>
            <w:hideMark/>
          </w:tcPr>
          <w:p w14:paraId="1661E130" w14:textId="77777777" w:rsidR="00476E91" w:rsidRPr="00973E9A" w:rsidRDefault="00476E91" w:rsidP="00476E91">
            <w:pPr>
              <w:widowControl/>
              <w:adjustRightInd/>
              <w:spacing w:line="240" w:lineRule="auto"/>
              <w:jc w:val="center"/>
              <w:rPr>
                <w:rFonts w:ascii="宋体" w:hAnsi="宋体" w:cs="Arial"/>
                <w:kern w:val="0"/>
                <w:sz w:val="18"/>
                <w:szCs w:val="18"/>
              </w:rPr>
            </w:pPr>
            <w:r w:rsidRPr="00973E9A">
              <w:rPr>
                <w:rFonts w:ascii="宋体" w:hAnsi="宋体" w:cs="Arial" w:hint="eastAsia"/>
                <w:kern w:val="0"/>
                <w:sz w:val="18"/>
                <w:szCs w:val="18"/>
              </w:rPr>
              <w:lastRenderedPageBreak/>
              <w:t>6</w:t>
            </w:r>
          </w:p>
        </w:tc>
        <w:tc>
          <w:tcPr>
            <w:tcW w:w="1447" w:type="pct"/>
            <w:shd w:val="clear" w:color="auto" w:fill="auto"/>
            <w:vAlign w:val="center"/>
            <w:hideMark/>
          </w:tcPr>
          <w:p w14:paraId="4408BBEA" w14:textId="254B663F" w:rsidR="00476E91" w:rsidRPr="00973E9A" w:rsidRDefault="000D3F45" w:rsidP="00476E91">
            <w:pPr>
              <w:widowControl/>
              <w:adjustRightInd/>
              <w:spacing w:line="240" w:lineRule="auto"/>
              <w:jc w:val="center"/>
              <w:rPr>
                <w:rFonts w:ascii="宋体" w:hAnsi="宋体" w:cs="Arial"/>
                <w:kern w:val="0"/>
                <w:sz w:val="18"/>
                <w:szCs w:val="18"/>
              </w:rPr>
            </w:pPr>
            <w:r w:rsidRPr="00973E9A">
              <w:rPr>
                <w:rFonts w:ascii="宋体" w:hAnsi="宋体" w:cs="Arial" w:hint="eastAsia"/>
                <w:kern w:val="0"/>
                <w:sz w:val="18"/>
                <w:szCs w:val="18"/>
              </w:rPr>
              <w:t>装置的绝缘</w:t>
            </w:r>
          </w:p>
        </w:tc>
        <w:tc>
          <w:tcPr>
            <w:tcW w:w="909" w:type="pct"/>
            <w:shd w:val="clear" w:color="auto" w:fill="auto"/>
            <w:vAlign w:val="center"/>
          </w:tcPr>
          <w:p w14:paraId="4D25EB88" w14:textId="3FA3082F" w:rsidR="00476E91" w:rsidRPr="00973E9A" w:rsidRDefault="00E13977" w:rsidP="00476E91">
            <w:pPr>
              <w:widowControl/>
              <w:adjustRightInd/>
              <w:spacing w:line="240" w:lineRule="auto"/>
              <w:jc w:val="center"/>
              <w:rPr>
                <w:rFonts w:ascii="宋体" w:hAnsi="宋体" w:cs="Arial"/>
                <w:kern w:val="0"/>
                <w:sz w:val="18"/>
                <w:szCs w:val="18"/>
              </w:rPr>
            </w:pPr>
            <w:r w:rsidRPr="00973E9A">
              <w:rPr>
                <w:rFonts w:ascii="宋体" w:hAnsi="宋体"/>
                <w:sz w:val="18"/>
                <w:szCs w:val="18"/>
              </w:rPr>
              <w:t>●</w:t>
            </w:r>
          </w:p>
        </w:tc>
        <w:tc>
          <w:tcPr>
            <w:tcW w:w="1000" w:type="pct"/>
            <w:shd w:val="clear" w:color="auto" w:fill="auto"/>
            <w:vAlign w:val="center"/>
          </w:tcPr>
          <w:p w14:paraId="42C991DA" w14:textId="70C1975C" w:rsidR="00476E91" w:rsidRPr="00973E9A" w:rsidRDefault="00E13977" w:rsidP="00476E91">
            <w:pPr>
              <w:widowControl/>
              <w:adjustRightInd/>
              <w:spacing w:line="240" w:lineRule="auto"/>
              <w:jc w:val="center"/>
              <w:rPr>
                <w:rFonts w:ascii="宋体" w:hAnsi="宋体" w:cs="Arial"/>
                <w:kern w:val="0"/>
                <w:sz w:val="18"/>
                <w:szCs w:val="18"/>
              </w:rPr>
            </w:pPr>
            <w:r w:rsidRPr="00973E9A">
              <w:rPr>
                <w:rFonts w:ascii="宋体" w:hAnsi="宋体"/>
                <w:sz w:val="18"/>
                <w:szCs w:val="18"/>
              </w:rPr>
              <w:t>●</w:t>
            </w:r>
          </w:p>
        </w:tc>
        <w:tc>
          <w:tcPr>
            <w:tcW w:w="1097" w:type="pct"/>
            <w:shd w:val="clear" w:color="auto" w:fill="auto"/>
            <w:vAlign w:val="center"/>
            <w:hideMark/>
          </w:tcPr>
          <w:p w14:paraId="49ED430B" w14:textId="77777777" w:rsidR="00476E91" w:rsidRPr="00973E9A" w:rsidRDefault="00476E91" w:rsidP="00476E91">
            <w:pPr>
              <w:widowControl/>
              <w:adjustRightInd/>
              <w:spacing w:line="240" w:lineRule="auto"/>
              <w:jc w:val="center"/>
              <w:rPr>
                <w:rFonts w:ascii="宋体" w:hAnsi="宋体" w:cs="Arial"/>
                <w:kern w:val="0"/>
                <w:sz w:val="18"/>
                <w:szCs w:val="18"/>
              </w:rPr>
            </w:pPr>
          </w:p>
        </w:tc>
      </w:tr>
      <w:tr w:rsidR="000225EA" w:rsidRPr="00973E9A" w14:paraId="16AE6AFE" w14:textId="77777777" w:rsidTr="00973E9A">
        <w:trPr>
          <w:jc w:val="center"/>
        </w:trPr>
        <w:tc>
          <w:tcPr>
            <w:tcW w:w="546" w:type="pct"/>
            <w:shd w:val="clear" w:color="auto" w:fill="auto"/>
            <w:vAlign w:val="center"/>
            <w:hideMark/>
          </w:tcPr>
          <w:p w14:paraId="4928601F" w14:textId="77777777" w:rsidR="00476E91" w:rsidRPr="00973E9A" w:rsidRDefault="00476E91" w:rsidP="00476E91">
            <w:pPr>
              <w:widowControl/>
              <w:adjustRightInd/>
              <w:spacing w:line="240" w:lineRule="auto"/>
              <w:jc w:val="center"/>
              <w:rPr>
                <w:rFonts w:ascii="宋体" w:hAnsi="宋体" w:cs="Arial"/>
                <w:kern w:val="0"/>
                <w:sz w:val="18"/>
                <w:szCs w:val="18"/>
              </w:rPr>
            </w:pPr>
            <w:r w:rsidRPr="00973E9A">
              <w:rPr>
                <w:rFonts w:ascii="宋体" w:hAnsi="宋体" w:cs="Arial" w:hint="eastAsia"/>
                <w:kern w:val="0"/>
                <w:sz w:val="18"/>
                <w:szCs w:val="18"/>
              </w:rPr>
              <w:t>7</w:t>
            </w:r>
          </w:p>
        </w:tc>
        <w:tc>
          <w:tcPr>
            <w:tcW w:w="1447" w:type="pct"/>
            <w:shd w:val="clear" w:color="auto" w:fill="auto"/>
            <w:vAlign w:val="center"/>
            <w:hideMark/>
          </w:tcPr>
          <w:p w14:paraId="2CFC5BCE" w14:textId="2A47C00D" w:rsidR="00476E91" w:rsidRPr="00973E9A" w:rsidRDefault="000D3F45" w:rsidP="000D3F45">
            <w:pPr>
              <w:widowControl/>
              <w:adjustRightInd/>
              <w:spacing w:line="240" w:lineRule="auto"/>
              <w:jc w:val="center"/>
              <w:rPr>
                <w:rFonts w:ascii="宋体" w:hAnsi="宋体" w:cs="Arial"/>
                <w:kern w:val="0"/>
                <w:sz w:val="18"/>
                <w:szCs w:val="18"/>
              </w:rPr>
            </w:pPr>
            <w:r w:rsidRPr="00973E9A">
              <w:rPr>
                <w:rFonts w:ascii="宋体" w:hAnsi="宋体" w:cs="Arial" w:hint="eastAsia"/>
                <w:kern w:val="0"/>
                <w:sz w:val="18"/>
                <w:szCs w:val="18"/>
              </w:rPr>
              <w:t>基本误差</w:t>
            </w:r>
            <w:r w:rsidRPr="00973E9A">
              <w:rPr>
                <w:rFonts w:ascii="宋体" w:hAnsi="宋体" w:cs="Arial"/>
                <w:kern w:val="0"/>
                <w:sz w:val="18"/>
                <w:szCs w:val="18"/>
              </w:rPr>
              <w:t xml:space="preserve"> </w:t>
            </w:r>
          </w:p>
        </w:tc>
        <w:tc>
          <w:tcPr>
            <w:tcW w:w="909" w:type="pct"/>
            <w:shd w:val="clear" w:color="auto" w:fill="auto"/>
            <w:vAlign w:val="center"/>
          </w:tcPr>
          <w:p w14:paraId="6AB79E2F" w14:textId="6C7DD048" w:rsidR="00476E91" w:rsidRPr="00973E9A" w:rsidRDefault="00E13977" w:rsidP="00476E91">
            <w:pPr>
              <w:widowControl/>
              <w:adjustRightInd/>
              <w:spacing w:line="240" w:lineRule="auto"/>
              <w:jc w:val="center"/>
              <w:rPr>
                <w:rFonts w:ascii="宋体" w:hAnsi="宋体" w:cs="Arial"/>
                <w:kern w:val="0"/>
                <w:sz w:val="18"/>
                <w:szCs w:val="18"/>
              </w:rPr>
            </w:pPr>
            <w:r w:rsidRPr="00973E9A">
              <w:rPr>
                <w:rFonts w:ascii="宋体" w:hAnsi="宋体"/>
                <w:sz w:val="18"/>
                <w:szCs w:val="18"/>
              </w:rPr>
              <w:t>●</w:t>
            </w:r>
          </w:p>
        </w:tc>
        <w:tc>
          <w:tcPr>
            <w:tcW w:w="1000" w:type="pct"/>
            <w:shd w:val="clear" w:color="auto" w:fill="auto"/>
            <w:vAlign w:val="center"/>
          </w:tcPr>
          <w:p w14:paraId="213C64B1" w14:textId="4DD89F01" w:rsidR="00476E91" w:rsidRPr="00973E9A" w:rsidRDefault="00E13977" w:rsidP="00476E91">
            <w:pPr>
              <w:widowControl/>
              <w:adjustRightInd/>
              <w:spacing w:line="240" w:lineRule="auto"/>
              <w:jc w:val="center"/>
              <w:rPr>
                <w:rFonts w:ascii="宋体" w:hAnsi="宋体" w:cs="Arial"/>
                <w:kern w:val="0"/>
                <w:sz w:val="18"/>
                <w:szCs w:val="18"/>
              </w:rPr>
            </w:pPr>
            <w:r w:rsidRPr="00973E9A">
              <w:rPr>
                <w:rFonts w:ascii="宋体" w:hAnsi="宋体"/>
                <w:sz w:val="18"/>
                <w:szCs w:val="18"/>
              </w:rPr>
              <w:t>●</w:t>
            </w:r>
          </w:p>
        </w:tc>
        <w:tc>
          <w:tcPr>
            <w:tcW w:w="1097" w:type="pct"/>
            <w:shd w:val="clear" w:color="auto" w:fill="auto"/>
            <w:vAlign w:val="center"/>
            <w:hideMark/>
          </w:tcPr>
          <w:p w14:paraId="24EF9832" w14:textId="77777777" w:rsidR="00476E91" w:rsidRPr="00973E9A" w:rsidRDefault="00476E91" w:rsidP="00476E91">
            <w:pPr>
              <w:widowControl/>
              <w:adjustRightInd/>
              <w:spacing w:line="240" w:lineRule="auto"/>
              <w:jc w:val="center"/>
              <w:rPr>
                <w:rFonts w:ascii="宋体" w:hAnsi="宋体" w:cs="Arial"/>
                <w:kern w:val="0"/>
                <w:sz w:val="18"/>
                <w:szCs w:val="18"/>
              </w:rPr>
            </w:pPr>
          </w:p>
        </w:tc>
      </w:tr>
      <w:tr w:rsidR="000225EA" w:rsidRPr="00973E9A" w14:paraId="276C9CCC" w14:textId="77777777" w:rsidTr="00973E9A">
        <w:trPr>
          <w:jc w:val="center"/>
        </w:trPr>
        <w:tc>
          <w:tcPr>
            <w:tcW w:w="546" w:type="pct"/>
            <w:shd w:val="clear" w:color="auto" w:fill="auto"/>
            <w:vAlign w:val="center"/>
            <w:hideMark/>
          </w:tcPr>
          <w:p w14:paraId="3C4B47EC" w14:textId="77777777" w:rsidR="00476E91" w:rsidRPr="00973E9A" w:rsidRDefault="00476E91" w:rsidP="00476E91">
            <w:pPr>
              <w:widowControl/>
              <w:adjustRightInd/>
              <w:spacing w:line="240" w:lineRule="auto"/>
              <w:jc w:val="center"/>
              <w:rPr>
                <w:rFonts w:ascii="宋体" w:hAnsi="宋体" w:cs="Arial"/>
                <w:kern w:val="0"/>
                <w:sz w:val="18"/>
                <w:szCs w:val="18"/>
              </w:rPr>
            </w:pPr>
            <w:r w:rsidRPr="00973E9A">
              <w:rPr>
                <w:rFonts w:ascii="宋体" w:hAnsi="宋体" w:cs="Arial" w:hint="eastAsia"/>
                <w:kern w:val="0"/>
                <w:sz w:val="18"/>
                <w:szCs w:val="18"/>
              </w:rPr>
              <w:t>8</w:t>
            </w:r>
          </w:p>
        </w:tc>
        <w:tc>
          <w:tcPr>
            <w:tcW w:w="1447" w:type="pct"/>
            <w:shd w:val="clear" w:color="auto" w:fill="auto"/>
            <w:vAlign w:val="center"/>
            <w:hideMark/>
          </w:tcPr>
          <w:p w14:paraId="2F1304AC" w14:textId="439C475F" w:rsidR="00476E91" w:rsidRPr="00973E9A" w:rsidRDefault="000D3F45" w:rsidP="00476E91">
            <w:pPr>
              <w:widowControl/>
              <w:adjustRightInd/>
              <w:spacing w:line="240" w:lineRule="auto"/>
              <w:jc w:val="center"/>
              <w:rPr>
                <w:rFonts w:ascii="宋体" w:hAnsi="宋体" w:cs="Arial"/>
                <w:kern w:val="0"/>
                <w:sz w:val="18"/>
                <w:szCs w:val="18"/>
              </w:rPr>
            </w:pPr>
            <w:r w:rsidRPr="00973E9A">
              <w:rPr>
                <w:rFonts w:ascii="宋体" w:hAnsi="宋体" w:cs="Arial" w:hint="eastAsia"/>
                <w:kern w:val="0"/>
                <w:sz w:val="18"/>
                <w:szCs w:val="18"/>
              </w:rPr>
              <w:t>测量重复性</w:t>
            </w:r>
          </w:p>
        </w:tc>
        <w:tc>
          <w:tcPr>
            <w:tcW w:w="909" w:type="pct"/>
            <w:shd w:val="clear" w:color="auto" w:fill="auto"/>
            <w:vAlign w:val="center"/>
          </w:tcPr>
          <w:p w14:paraId="7B10E625" w14:textId="31AC58DC" w:rsidR="00476E91" w:rsidRPr="00973E9A" w:rsidRDefault="00E13977" w:rsidP="00476E91">
            <w:pPr>
              <w:widowControl/>
              <w:adjustRightInd/>
              <w:spacing w:line="240" w:lineRule="auto"/>
              <w:jc w:val="center"/>
              <w:rPr>
                <w:rFonts w:ascii="宋体" w:hAnsi="宋体" w:cs="Arial"/>
                <w:kern w:val="0"/>
                <w:sz w:val="18"/>
                <w:szCs w:val="18"/>
              </w:rPr>
            </w:pPr>
            <w:r w:rsidRPr="00973E9A">
              <w:rPr>
                <w:rFonts w:ascii="宋体" w:hAnsi="宋体"/>
                <w:sz w:val="18"/>
                <w:szCs w:val="18"/>
              </w:rPr>
              <w:t>●</w:t>
            </w:r>
          </w:p>
        </w:tc>
        <w:tc>
          <w:tcPr>
            <w:tcW w:w="1000" w:type="pct"/>
            <w:shd w:val="clear" w:color="auto" w:fill="auto"/>
            <w:vAlign w:val="center"/>
          </w:tcPr>
          <w:p w14:paraId="525A1C0A" w14:textId="0A58C980" w:rsidR="00476E91" w:rsidRPr="00973E9A" w:rsidRDefault="00E13977" w:rsidP="00476E91">
            <w:pPr>
              <w:widowControl/>
              <w:adjustRightInd/>
              <w:spacing w:line="240" w:lineRule="auto"/>
              <w:jc w:val="center"/>
              <w:rPr>
                <w:rFonts w:ascii="宋体" w:hAnsi="宋体" w:cs="Arial"/>
                <w:kern w:val="0"/>
                <w:sz w:val="18"/>
                <w:szCs w:val="18"/>
              </w:rPr>
            </w:pPr>
            <w:r w:rsidRPr="00973E9A">
              <w:rPr>
                <w:rFonts w:ascii="宋体" w:hAnsi="宋体"/>
                <w:sz w:val="18"/>
                <w:szCs w:val="18"/>
              </w:rPr>
              <w:t>●</w:t>
            </w:r>
          </w:p>
        </w:tc>
        <w:tc>
          <w:tcPr>
            <w:tcW w:w="1097" w:type="pct"/>
            <w:shd w:val="clear" w:color="auto" w:fill="auto"/>
            <w:vAlign w:val="center"/>
            <w:hideMark/>
          </w:tcPr>
          <w:p w14:paraId="65F29C8C" w14:textId="77777777" w:rsidR="00476E91" w:rsidRPr="00973E9A" w:rsidRDefault="00476E91" w:rsidP="00476E91">
            <w:pPr>
              <w:widowControl/>
              <w:adjustRightInd/>
              <w:spacing w:line="240" w:lineRule="auto"/>
              <w:jc w:val="center"/>
              <w:rPr>
                <w:rFonts w:ascii="宋体" w:hAnsi="宋体" w:cs="Arial"/>
                <w:kern w:val="0"/>
                <w:sz w:val="18"/>
                <w:szCs w:val="18"/>
              </w:rPr>
            </w:pPr>
          </w:p>
        </w:tc>
      </w:tr>
      <w:tr w:rsidR="000225EA" w:rsidRPr="00973E9A" w14:paraId="67CF328D" w14:textId="77777777" w:rsidTr="00973E9A">
        <w:trPr>
          <w:jc w:val="center"/>
        </w:trPr>
        <w:tc>
          <w:tcPr>
            <w:tcW w:w="546" w:type="pct"/>
            <w:shd w:val="clear" w:color="auto" w:fill="auto"/>
            <w:vAlign w:val="center"/>
            <w:hideMark/>
          </w:tcPr>
          <w:p w14:paraId="0CC81435" w14:textId="77777777" w:rsidR="00476E91" w:rsidRPr="00973E9A" w:rsidRDefault="00476E91" w:rsidP="00476E91">
            <w:pPr>
              <w:widowControl/>
              <w:adjustRightInd/>
              <w:spacing w:line="240" w:lineRule="auto"/>
              <w:jc w:val="center"/>
              <w:rPr>
                <w:rFonts w:ascii="宋体" w:hAnsi="宋体" w:cs="Arial"/>
                <w:kern w:val="0"/>
                <w:sz w:val="18"/>
                <w:szCs w:val="18"/>
              </w:rPr>
            </w:pPr>
            <w:r w:rsidRPr="00973E9A">
              <w:rPr>
                <w:rFonts w:ascii="宋体" w:hAnsi="宋体" w:cs="Arial" w:hint="eastAsia"/>
                <w:kern w:val="0"/>
                <w:sz w:val="18"/>
                <w:szCs w:val="18"/>
              </w:rPr>
              <w:t>9</w:t>
            </w:r>
          </w:p>
        </w:tc>
        <w:tc>
          <w:tcPr>
            <w:tcW w:w="1447" w:type="pct"/>
            <w:shd w:val="clear" w:color="auto" w:fill="auto"/>
            <w:vAlign w:val="center"/>
            <w:hideMark/>
          </w:tcPr>
          <w:p w14:paraId="72BBDD6A" w14:textId="2E294D05" w:rsidR="00476E91" w:rsidRPr="00973E9A" w:rsidRDefault="000D3F45" w:rsidP="00476E91">
            <w:pPr>
              <w:widowControl/>
              <w:adjustRightInd/>
              <w:spacing w:line="240" w:lineRule="auto"/>
              <w:jc w:val="center"/>
              <w:rPr>
                <w:rFonts w:ascii="宋体" w:hAnsi="宋体" w:cs="Arial"/>
                <w:kern w:val="0"/>
                <w:sz w:val="18"/>
                <w:szCs w:val="18"/>
              </w:rPr>
            </w:pPr>
            <w:r w:rsidRPr="00973E9A">
              <w:rPr>
                <w:rFonts w:ascii="宋体" w:hAnsi="宋体" w:cs="Arial" w:hint="eastAsia"/>
                <w:kern w:val="0"/>
                <w:sz w:val="18"/>
                <w:szCs w:val="18"/>
              </w:rPr>
              <w:t>监视示值的误差与显示</w:t>
            </w:r>
          </w:p>
        </w:tc>
        <w:tc>
          <w:tcPr>
            <w:tcW w:w="909" w:type="pct"/>
            <w:shd w:val="clear" w:color="auto" w:fill="auto"/>
            <w:vAlign w:val="center"/>
          </w:tcPr>
          <w:p w14:paraId="05CB7082" w14:textId="3BD9CFC1" w:rsidR="00476E91" w:rsidRPr="00973E9A" w:rsidRDefault="00E13977" w:rsidP="00476E91">
            <w:pPr>
              <w:widowControl/>
              <w:adjustRightInd/>
              <w:spacing w:line="240" w:lineRule="auto"/>
              <w:jc w:val="center"/>
              <w:rPr>
                <w:rFonts w:ascii="宋体" w:hAnsi="宋体" w:cs="Arial"/>
                <w:kern w:val="0"/>
                <w:sz w:val="18"/>
                <w:szCs w:val="18"/>
              </w:rPr>
            </w:pPr>
            <w:r w:rsidRPr="00973E9A">
              <w:rPr>
                <w:rFonts w:ascii="宋体" w:hAnsi="宋体"/>
                <w:sz w:val="18"/>
                <w:szCs w:val="18"/>
              </w:rPr>
              <w:t>●</w:t>
            </w:r>
          </w:p>
        </w:tc>
        <w:tc>
          <w:tcPr>
            <w:tcW w:w="1000" w:type="pct"/>
            <w:shd w:val="clear" w:color="auto" w:fill="auto"/>
            <w:vAlign w:val="center"/>
          </w:tcPr>
          <w:p w14:paraId="68A7ED89" w14:textId="0B36E8B4" w:rsidR="00476E91" w:rsidRPr="00973E9A" w:rsidRDefault="00E13977" w:rsidP="00476E91">
            <w:pPr>
              <w:widowControl/>
              <w:adjustRightInd/>
              <w:spacing w:line="240" w:lineRule="auto"/>
              <w:jc w:val="center"/>
              <w:rPr>
                <w:rFonts w:ascii="宋体" w:hAnsi="宋体" w:cs="Arial"/>
                <w:kern w:val="0"/>
                <w:sz w:val="18"/>
                <w:szCs w:val="18"/>
              </w:rPr>
            </w:pPr>
            <w:r w:rsidRPr="00973E9A">
              <w:rPr>
                <w:rFonts w:ascii="宋体" w:hAnsi="宋体"/>
                <w:sz w:val="18"/>
                <w:szCs w:val="18"/>
              </w:rPr>
              <w:t>●</w:t>
            </w:r>
          </w:p>
        </w:tc>
        <w:tc>
          <w:tcPr>
            <w:tcW w:w="1097" w:type="pct"/>
            <w:shd w:val="clear" w:color="auto" w:fill="auto"/>
            <w:vAlign w:val="center"/>
            <w:hideMark/>
          </w:tcPr>
          <w:p w14:paraId="0D509776" w14:textId="77777777" w:rsidR="00476E91" w:rsidRPr="00973E9A" w:rsidRDefault="00476E91" w:rsidP="00476E91">
            <w:pPr>
              <w:widowControl/>
              <w:adjustRightInd/>
              <w:spacing w:line="240" w:lineRule="auto"/>
              <w:jc w:val="center"/>
              <w:rPr>
                <w:rFonts w:ascii="宋体" w:hAnsi="宋体" w:cs="Arial"/>
                <w:kern w:val="0"/>
                <w:sz w:val="18"/>
                <w:szCs w:val="18"/>
              </w:rPr>
            </w:pPr>
          </w:p>
        </w:tc>
      </w:tr>
      <w:tr w:rsidR="000225EA" w:rsidRPr="00973E9A" w14:paraId="5A7C35D3" w14:textId="77777777" w:rsidTr="00973E9A">
        <w:trPr>
          <w:jc w:val="center"/>
        </w:trPr>
        <w:tc>
          <w:tcPr>
            <w:tcW w:w="546" w:type="pct"/>
            <w:shd w:val="clear" w:color="auto" w:fill="auto"/>
            <w:vAlign w:val="center"/>
            <w:hideMark/>
          </w:tcPr>
          <w:p w14:paraId="12D33D44" w14:textId="77777777" w:rsidR="00476E91" w:rsidRPr="00973E9A" w:rsidRDefault="00476E91" w:rsidP="00476E91">
            <w:pPr>
              <w:widowControl/>
              <w:adjustRightInd/>
              <w:spacing w:line="240" w:lineRule="auto"/>
              <w:jc w:val="center"/>
              <w:rPr>
                <w:rFonts w:ascii="宋体" w:hAnsi="宋体" w:cs="Arial"/>
                <w:kern w:val="0"/>
                <w:sz w:val="18"/>
                <w:szCs w:val="18"/>
              </w:rPr>
            </w:pPr>
            <w:r w:rsidRPr="00973E9A">
              <w:rPr>
                <w:rFonts w:ascii="宋体" w:hAnsi="宋体" w:cs="Arial" w:hint="eastAsia"/>
                <w:kern w:val="0"/>
                <w:sz w:val="18"/>
                <w:szCs w:val="18"/>
              </w:rPr>
              <w:t>10</w:t>
            </w:r>
          </w:p>
        </w:tc>
        <w:tc>
          <w:tcPr>
            <w:tcW w:w="1447" w:type="pct"/>
            <w:shd w:val="clear" w:color="auto" w:fill="auto"/>
            <w:vAlign w:val="center"/>
            <w:hideMark/>
          </w:tcPr>
          <w:p w14:paraId="4CE21EB6" w14:textId="5E1D1728" w:rsidR="00476E91" w:rsidRPr="00973E9A" w:rsidRDefault="000D3F45" w:rsidP="000D3F45">
            <w:pPr>
              <w:widowControl/>
              <w:adjustRightInd/>
              <w:spacing w:line="240" w:lineRule="auto"/>
              <w:jc w:val="center"/>
              <w:rPr>
                <w:rFonts w:ascii="宋体" w:hAnsi="宋体" w:cs="Arial"/>
                <w:kern w:val="0"/>
                <w:sz w:val="18"/>
                <w:szCs w:val="18"/>
              </w:rPr>
            </w:pPr>
            <w:r w:rsidRPr="00973E9A">
              <w:rPr>
                <w:rFonts w:ascii="宋体" w:hAnsi="宋体" w:cs="Arial" w:hint="eastAsia"/>
                <w:kern w:val="0"/>
                <w:sz w:val="18"/>
                <w:szCs w:val="18"/>
              </w:rPr>
              <w:t>调节范围</w:t>
            </w:r>
            <w:r w:rsidRPr="00973E9A">
              <w:rPr>
                <w:rFonts w:ascii="宋体" w:hAnsi="宋体" w:cs="Arial"/>
                <w:kern w:val="0"/>
                <w:sz w:val="18"/>
                <w:szCs w:val="18"/>
              </w:rPr>
              <w:t xml:space="preserve"> </w:t>
            </w:r>
          </w:p>
        </w:tc>
        <w:tc>
          <w:tcPr>
            <w:tcW w:w="909" w:type="pct"/>
            <w:shd w:val="clear" w:color="auto" w:fill="auto"/>
            <w:vAlign w:val="center"/>
          </w:tcPr>
          <w:p w14:paraId="798EBCF1" w14:textId="2E04052B" w:rsidR="00476E91" w:rsidRPr="00973E9A" w:rsidRDefault="00E13977" w:rsidP="00476E91">
            <w:pPr>
              <w:widowControl/>
              <w:adjustRightInd/>
              <w:spacing w:line="240" w:lineRule="auto"/>
              <w:jc w:val="center"/>
              <w:rPr>
                <w:rFonts w:ascii="宋体" w:hAnsi="宋体" w:cs="Arial"/>
                <w:kern w:val="0"/>
                <w:sz w:val="18"/>
                <w:szCs w:val="18"/>
              </w:rPr>
            </w:pPr>
            <w:r w:rsidRPr="00973E9A">
              <w:rPr>
                <w:rFonts w:ascii="宋体" w:hAnsi="宋体"/>
                <w:sz w:val="18"/>
                <w:szCs w:val="18"/>
              </w:rPr>
              <w:t>●</w:t>
            </w:r>
          </w:p>
        </w:tc>
        <w:tc>
          <w:tcPr>
            <w:tcW w:w="1000" w:type="pct"/>
            <w:shd w:val="clear" w:color="auto" w:fill="auto"/>
            <w:vAlign w:val="center"/>
          </w:tcPr>
          <w:p w14:paraId="73F36F98" w14:textId="5489F384" w:rsidR="00476E91" w:rsidRPr="00973E9A" w:rsidRDefault="00E13977" w:rsidP="00476E91">
            <w:pPr>
              <w:widowControl/>
              <w:adjustRightInd/>
              <w:spacing w:line="240" w:lineRule="auto"/>
              <w:jc w:val="center"/>
              <w:rPr>
                <w:rFonts w:ascii="宋体" w:hAnsi="宋体" w:cs="Arial"/>
                <w:kern w:val="0"/>
                <w:sz w:val="18"/>
                <w:szCs w:val="18"/>
              </w:rPr>
            </w:pPr>
            <w:r w:rsidRPr="00973E9A">
              <w:rPr>
                <w:rFonts w:ascii="宋体" w:hAnsi="宋体"/>
                <w:sz w:val="18"/>
                <w:szCs w:val="18"/>
              </w:rPr>
              <w:t>●</w:t>
            </w:r>
          </w:p>
        </w:tc>
        <w:tc>
          <w:tcPr>
            <w:tcW w:w="1097" w:type="pct"/>
            <w:shd w:val="clear" w:color="auto" w:fill="auto"/>
            <w:vAlign w:val="center"/>
            <w:hideMark/>
          </w:tcPr>
          <w:p w14:paraId="5D0D18C5" w14:textId="77777777" w:rsidR="00476E91" w:rsidRPr="00973E9A" w:rsidRDefault="00476E91" w:rsidP="00476E91">
            <w:pPr>
              <w:widowControl/>
              <w:adjustRightInd/>
              <w:spacing w:line="240" w:lineRule="auto"/>
              <w:jc w:val="center"/>
              <w:rPr>
                <w:rFonts w:ascii="宋体" w:hAnsi="宋体" w:cs="Arial"/>
                <w:kern w:val="0"/>
                <w:sz w:val="18"/>
                <w:szCs w:val="18"/>
              </w:rPr>
            </w:pPr>
          </w:p>
        </w:tc>
      </w:tr>
      <w:tr w:rsidR="000225EA" w:rsidRPr="00973E9A" w14:paraId="5F5F1FD6" w14:textId="77777777" w:rsidTr="00973E9A">
        <w:trPr>
          <w:jc w:val="center"/>
        </w:trPr>
        <w:tc>
          <w:tcPr>
            <w:tcW w:w="546" w:type="pct"/>
            <w:shd w:val="clear" w:color="auto" w:fill="auto"/>
            <w:vAlign w:val="center"/>
            <w:hideMark/>
          </w:tcPr>
          <w:p w14:paraId="51302DA7" w14:textId="77777777" w:rsidR="00476E91" w:rsidRPr="00973E9A" w:rsidRDefault="00476E91" w:rsidP="00476E91">
            <w:pPr>
              <w:widowControl/>
              <w:adjustRightInd/>
              <w:spacing w:line="240" w:lineRule="auto"/>
              <w:jc w:val="center"/>
              <w:rPr>
                <w:rFonts w:ascii="宋体" w:hAnsi="宋体" w:cs="Arial"/>
                <w:kern w:val="0"/>
                <w:sz w:val="18"/>
                <w:szCs w:val="18"/>
              </w:rPr>
            </w:pPr>
            <w:r w:rsidRPr="00973E9A">
              <w:rPr>
                <w:rFonts w:ascii="宋体" w:hAnsi="宋体" w:cs="Arial" w:hint="eastAsia"/>
                <w:kern w:val="0"/>
                <w:sz w:val="18"/>
                <w:szCs w:val="18"/>
              </w:rPr>
              <w:t>11</w:t>
            </w:r>
          </w:p>
        </w:tc>
        <w:tc>
          <w:tcPr>
            <w:tcW w:w="1447" w:type="pct"/>
            <w:shd w:val="clear" w:color="auto" w:fill="auto"/>
            <w:vAlign w:val="center"/>
            <w:hideMark/>
          </w:tcPr>
          <w:p w14:paraId="40544113" w14:textId="2B982C04" w:rsidR="00476E91" w:rsidRPr="00973E9A" w:rsidRDefault="000D3F45" w:rsidP="00476E91">
            <w:pPr>
              <w:widowControl/>
              <w:adjustRightInd/>
              <w:spacing w:line="240" w:lineRule="auto"/>
              <w:jc w:val="center"/>
              <w:rPr>
                <w:rFonts w:ascii="宋体" w:hAnsi="宋体" w:cs="Arial"/>
                <w:kern w:val="0"/>
                <w:sz w:val="18"/>
                <w:szCs w:val="18"/>
              </w:rPr>
            </w:pPr>
            <w:r w:rsidRPr="00973E9A">
              <w:rPr>
                <w:rFonts w:ascii="宋体" w:hAnsi="宋体" w:cs="Arial" w:hint="eastAsia"/>
                <w:kern w:val="0"/>
                <w:sz w:val="18"/>
                <w:szCs w:val="18"/>
              </w:rPr>
              <w:t>调节细度</w:t>
            </w:r>
          </w:p>
        </w:tc>
        <w:tc>
          <w:tcPr>
            <w:tcW w:w="909" w:type="pct"/>
            <w:shd w:val="clear" w:color="auto" w:fill="auto"/>
            <w:vAlign w:val="center"/>
          </w:tcPr>
          <w:p w14:paraId="30018FC5" w14:textId="6B47053B" w:rsidR="00476E91" w:rsidRPr="00973E9A" w:rsidRDefault="00E13977" w:rsidP="00476E91">
            <w:pPr>
              <w:widowControl/>
              <w:adjustRightInd/>
              <w:spacing w:line="240" w:lineRule="auto"/>
              <w:jc w:val="center"/>
              <w:rPr>
                <w:rFonts w:ascii="宋体" w:hAnsi="宋体" w:cs="Arial"/>
                <w:kern w:val="0"/>
                <w:sz w:val="18"/>
                <w:szCs w:val="18"/>
              </w:rPr>
            </w:pPr>
            <w:r w:rsidRPr="00973E9A">
              <w:rPr>
                <w:rFonts w:ascii="宋体" w:hAnsi="宋体"/>
                <w:sz w:val="18"/>
                <w:szCs w:val="18"/>
              </w:rPr>
              <w:t>●</w:t>
            </w:r>
          </w:p>
        </w:tc>
        <w:tc>
          <w:tcPr>
            <w:tcW w:w="1000" w:type="pct"/>
            <w:shd w:val="clear" w:color="auto" w:fill="auto"/>
          </w:tcPr>
          <w:p w14:paraId="46F547EA" w14:textId="4B4FFCA6" w:rsidR="00476E91" w:rsidRPr="00973E9A" w:rsidRDefault="00E13977" w:rsidP="00476E91">
            <w:pPr>
              <w:widowControl/>
              <w:adjustRightInd/>
              <w:spacing w:line="240" w:lineRule="auto"/>
              <w:jc w:val="center"/>
              <w:rPr>
                <w:rFonts w:ascii="宋体" w:hAnsi="宋体" w:cs="Arial"/>
                <w:kern w:val="0"/>
                <w:sz w:val="18"/>
                <w:szCs w:val="18"/>
              </w:rPr>
            </w:pPr>
            <w:r w:rsidRPr="00973E9A">
              <w:rPr>
                <w:rFonts w:ascii="宋体" w:hAnsi="宋体"/>
                <w:sz w:val="18"/>
                <w:szCs w:val="18"/>
              </w:rPr>
              <w:t>●</w:t>
            </w:r>
          </w:p>
        </w:tc>
        <w:tc>
          <w:tcPr>
            <w:tcW w:w="1097" w:type="pct"/>
            <w:shd w:val="clear" w:color="auto" w:fill="auto"/>
            <w:vAlign w:val="center"/>
          </w:tcPr>
          <w:p w14:paraId="4AD4C38F" w14:textId="00A6B1AC" w:rsidR="00476E91" w:rsidRPr="00973E9A" w:rsidRDefault="00476E91" w:rsidP="00476E91">
            <w:pPr>
              <w:widowControl/>
              <w:adjustRightInd/>
              <w:spacing w:line="240" w:lineRule="auto"/>
              <w:jc w:val="center"/>
              <w:rPr>
                <w:rFonts w:ascii="宋体" w:hAnsi="宋体" w:cs="Arial"/>
                <w:kern w:val="0"/>
                <w:sz w:val="18"/>
                <w:szCs w:val="18"/>
              </w:rPr>
            </w:pPr>
          </w:p>
        </w:tc>
      </w:tr>
      <w:tr w:rsidR="000225EA" w:rsidRPr="00973E9A" w14:paraId="2A2622C9" w14:textId="77777777" w:rsidTr="00973E9A">
        <w:trPr>
          <w:jc w:val="center"/>
        </w:trPr>
        <w:tc>
          <w:tcPr>
            <w:tcW w:w="546" w:type="pct"/>
            <w:shd w:val="clear" w:color="auto" w:fill="auto"/>
            <w:vAlign w:val="center"/>
            <w:hideMark/>
          </w:tcPr>
          <w:p w14:paraId="5F553B3E" w14:textId="77777777" w:rsidR="00476E91" w:rsidRPr="00973E9A" w:rsidRDefault="00476E91" w:rsidP="00476E91">
            <w:pPr>
              <w:widowControl/>
              <w:adjustRightInd/>
              <w:spacing w:line="240" w:lineRule="auto"/>
              <w:jc w:val="center"/>
              <w:rPr>
                <w:rFonts w:ascii="宋体" w:hAnsi="宋体" w:cs="Arial"/>
                <w:kern w:val="0"/>
                <w:sz w:val="18"/>
                <w:szCs w:val="18"/>
              </w:rPr>
            </w:pPr>
            <w:r w:rsidRPr="00973E9A">
              <w:rPr>
                <w:rFonts w:ascii="宋体" w:hAnsi="宋体" w:cs="Arial" w:hint="eastAsia"/>
                <w:kern w:val="0"/>
                <w:sz w:val="18"/>
                <w:szCs w:val="18"/>
              </w:rPr>
              <w:t>12</w:t>
            </w:r>
          </w:p>
        </w:tc>
        <w:tc>
          <w:tcPr>
            <w:tcW w:w="1447" w:type="pct"/>
            <w:shd w:val="clear" w:color="auto" w:fill="auto"/>
            <w:vAlign w:val="center"/>
            <w:hideMark/>
          </w:tcPr>
          <w:p w14:paraId="63CEA5F1" w14:textId="5390492F" w:rsidR="00476E91" w:rsidRPr="00973E9A" w:rsidRDefault="000D3F45" w:rsidP="00476E91">
            <w:pPr>
              <w:widowControl/>
              <w:adjustRightInd/>
              <w:spacing w:line="240" w:lineRule="auto"/>
              <w:jc w:val="center"/>
              <w:rPr>
                <w:rFonts w:ascii="宋体" w:hAnsi="宋体" w:cs="Arial"/>
                <w:kern w:val="0"/>
                <w:sz w:val="18"/>
                <w:szCs w:val="18"/>
              </w:rPr>
            </w:pPr>
            <w:r w:rsidRPr="00973E9A">
              <w:rPr>
                <w:rFonts w:ascii="宋体" w:hAnsi="宋体" w:cs="Arial" w:hint="eastAsia"/>
                <w:kern w:val="0"/>
                <w:sz w:val="18"/>
                <w:szCs w:val="18"/>
              </w:rPr>
              <w:t>相互影响</w:t>
            </w:r>
          </w:p>
        </w:tc>
        <w:tc>
          <w:tcPr>
            <w:tcW w:w="909" w:type="pct"/>
            <w:shd w:val="clear" w:color="auto" w:fill="auto"/>
            <w:vAlign w:val="center"/>
          </w:tcPr>
          <w:p w14:paraId="2FEB76B4" w14:textId="1EA094A2" w:rsidR="00476E91" w:rsidRPr="00973E9A" w:rsidRDefault="00E13977" w:rsidP="00476E91">
            <w:pPr>
              <w:widowControl/>
              <w:adjustRightInd/>
              <w:spacing w:line="240" w:lineRule="auto"/>
              <w:jc w:val="center"/>
              <w:rPr>
                <w:rFonts w:ascii="宋体" w:hAnsi="宋体" w:cs="Arial"/>
                <w:kern w:val="0"/>
                <w:sz w:val="18"/>
                <w:szCs w:val="18"/>
              </w:rPr>
            </w:pPr>
            <w:r w:rsidRPr="00973E9A">
              <w:rPr>
                <w:rFonts w:ascii="宋体" w:hAnsi="宋体"/>
                <w:sz w:val="18"/>
                <w:szCs w:val="18"/>
              </w:rPr>
              <w:t>●</w:t>
            </w:r>
          </w:p>
        </w:tc>
        <w:tc>
          <w:tcPr>
            <w:tcW w:w="1000" w:type="pct"/>
            <w:shd w:val="clear" w:color="auto" w:fill="auto"/>
          </w:tcPr>
          <w:p w14:paraId="7735AC22" w14:textId="569C4325" w:rsidR="00476E91" w:rsidRPr="00973E9A" w:rsidRDefault="00E13977" w:rsidP="00476E91">
            <w:pPr>
              <w:widowControl/>
              <w:adjustRightInd/>
              <w:spacing w:line="240" w:lineRule="auto"/>
              <w:jc w:val="center"/>
              <w:rPr>
                <w:rFonts w:ascii="宋体" w:hAnsi="宋体" w:cs="Arial"/>
                <w:kern w:val="0"/>
                <w:sz w:val="18"/>
                <w:szCs w:val="18"/>
              </w:rPr>
            </w:pPr>
            <w:r w:rsidRPr="00973E9A">
              <w:rPr>
                <w:rFonts w:ascii="宋体" w:hAnsi="宋体"/>
                <w:sz w:val="18"/>
                <w:szCs w:val="18"/>
              </w:rPr>
              <w:t>●</w:t>
            </w:r>
          </w:p>
        </w:tc>
        <w:tc>
          <w:tcPr>
            <w:tcW w:w="1097" w:type="pct"/>
            <w:shd w:val="clear" w:color="auto" w:fill="auto"/>
            <w:vAlign w:val="center"/>
          </w:tcPr>
          <w:p w14:paraId="61197EE6" w14:textId="15FAB3EE" w:rsidR="00476E91" w:rsidRPr="00973E9A" w:rsidRDefault="00476E91" w:rsidP="00476E91">
            <w:pPr>
              <w:widowControl/>
              <w:adjustRightInd/>
              <w:spacing w:line="240" w:lineRule="auto"/>
              <w:jc w:val="center"/>
              <w:rPr>
                <w:rFonts w:ascii="宋体" w:hAnsi="宋体" w:cs="Arial"/>
                <w:kern w:val="0"/>
                <w:sz w:val="18"/>
                <w:szCs w:val="18"/>
              </w:rPr>
            </w:pPr>
          </w:p>
        </w:tc>
      </w:tr>
      <w:tr w:rsidR="000225EA" w:rsidRPr="00973E9A" w14:paraId="68022436" w14:textId="77777777" w:rsidTr="00973E9A">
        <w:trPr>
          <w:jc w:val="center"/>
        </w:trPr>
        <w:tc>
          <w:tcPr>
            <w:tcW w:w="546" w:type="pct"/>
            <w:shd w:val="clear" w:color="auto" w:fill="auto"/>
            <w:vAlign w:val="center"/>
            <w:hideMark/>
          </w:tcPr>
          <w:p w14:paraId="14113BB5" w14:textId="77777777" w:rsidR="00476E91" w:rsidRPr="00973E9A" w:rsidRDefault="00476E91" w:rsidP="00476E91">
            <w:pPr>
              <w:widowControl/>
              <w:adjustRightInd/>
              <w:spacing w:line="240" w:lineRule="auto"/>
              <w:jc w:val="center"/>
              <w:rPr>
                <w:rFonts w:ascii="宋体" w:hAnsi="宋体" w:cs="Arial"/>
                <w:kern w:val="0"/>
                <w:sz w:val="18"/>
                <w:szCs w:val="18"/>
              </w:rPr>
            </w:pPr>
            <w:r w:rsidRPr="00973E9A">
              <w:rPr>
                <w:rFonts w:ascii="宋体" w:hAnsi="宋体" w:cs="Arial" w:hint="eastAsia"/>
                <w:kern w:val="0"/>
                <w:sz w:val="18"/>
                <w:szCs w:val="18"/>
              </w:rPr>
              <w:t>13</w:t>
            </w:r>
          </w:p>
        </w:tc>
        <w:tc>
          <w:tcPr>
            <w:tcW w:w="1447" w:type="pct"/>
            <w:shd w:val="clear" w:color="auto" w:fill="auto"/>
            <w:vAlign w:val="center"/>
            <w:hideMark/>
          </w:tcPr>
          <w:p w14:paraId="742C5B8D" w14:textId="11C0BA5B" w:rsidR="00476E91" w:rsidRPr="00973E9A" w:rsidRDefault="000D3F45" w:rsidP="00476E91">
            <w:pPr>
              <w:widowControl/>
              <w:adjustRightInd/>
              <w:spacing w:line="240" w:lineRule="auto"/>
              <w:jc w:val="center"/>
              <w:rPr>
                <w:rFonts w:ascii="宋体" w:hAnsi="宋体" w:cs="Arial"/>
                <w:kern w:val="0"/>
                <w:sz w:val="18"/>
                <w:szCs w:val="18"/>
              </w:rPr>
            </w:pPr>
            <w:r w:rsidRPr="00973E9A">
              <w:rPr>
                <w:rFonts w:ascii="宋体" w:hAnsi="宋体" w:cs="Arial" w:hint="eastAsia"/>
                <w:kern w:val="0"/>
                <w:sz w:val="18"/>
                <w:szCs w:val="18"/>
              </w:rPr>
              <w:t>对称度</w:t>
            </w:r>
          </w:p>
        </w:tc>
        <w:tc>
          <w:tcPr>
            <w:tcW w:w="909" w:type="pct"/>
            <w:shd w:val="clear" w:color="auto" w:fill="auto"/>
            <w:vAlign w:val="center"/>
          </w:tcPr>
          <w:p w14:paraId="642B8349" w14:textId="1172C96B" w:rsidR="00476E91" w:rsidRPr="00973E9A" w:rsidRDefault="00E13977" w:rsidP="00476E91">
            <w:pPr>
              <w:widowControl/>
              <w:adjustRightInd/>
              <w:spacing w:line="240" w:lineRule="auto"/>
              <w:jc w:val="center"/>
              <w:rPr>
                <w:rFonts w:ascii="宋体" w:hAnsi="宋体" w:cs="Arial"/>
                <w:kern w:val="0"/>
                <w:sz w:val="18"/>
                <w:szCs w:val="18"/>
              </w:rPr>
            </w:pPr>
            <w:r w:rsidRPr="00973E9A">
              <w:rPr>
                <w:rFonts w:ascii="宋体" w:hAnsi="宋体"/>
                <w:sz w:val="18"/>
                <w:szCs w:val="18"/>
              </w:rPr>
              <w:t>●</w:t>
            </w:r>
          </w:p>
        </w:tc>
        <w:tc>
          <w:tcPr>
            <w:tcW w:w="1000" w:type="pct"/>
            <w:shd w:val="clear" w:color="auto" w:fill="auto"/>
            <w:vAlign w:val="center"/>
          </w:tcPr>
          <w:p w14:paraId="74587895" w14:textId="43C8D049" w:rsidR="00476E91" w:rsidRPr="00973E9A" w:rsidRDefault="00E13977" w:rsidP="00476E91">
            <w:pPr>
              <w:widowControl/>
              <w:adjustRightInd/>
              <w:spacing w:line="240" w:lineRule="auto"/>
              <w:jc w:val="center"/>
              <w:rPr>
                <w:rFonts w:ascii="宋体" w:hAnsi="宋体" w:cs="Arial"/>
                <w:kern w:val="0"/>
                <w:sz w:val="18"/>
                <w:szCs w:val="18"/>
              </w:rPr>
            </w:pPr>
            <w:r w:rsidRPr="00973E9A">
              <w:rPr>
                <w:rFonts w:ascii="宋体" w:hAnsi="宋体"/>
                <w:sz w:val="18"/>
                <w:szCs w:val="18"/>
              </w:rPr>
              <w:t>●</w:t>
            </w:r>
          </w:p>
        </w:tc>
        <w:tc>
          <w:tcPr>
            <w:tcW w:w="1097" w:type="pct"/>
            <w:shd w:val="clear" w:color="auto" w:fill="auto"/>
            <w:vAlign w:val="center"/>
          </w:tcPr>
          <w:p w14:paraId="0116F002" w14:textId="77777777" w:rsidR="00476E91" w:rsidRPr="00973E9A" w:rsidRDefault="00476E91" w:rsidP="00476E91">
            <w:pPr>
              <w:widowControl/>
              <w:adjustRightInd/>
              <w:spacing w:line="240" w:lineRule="auto"/>
              <w:jc w:val="center"/>
              <w:rPr>
                <w:rFonts w:ascii="宋体" w:hAnsi="宋体" w:cs="Arial"/>
                <w:kern w:val="0"/>
                <w:sz w:val="18"/>
                <w:szCs w:val="18"/>
              </w:rPr>
            </w:pPr>
          </w:p>
        </w:tc>
      </w:tr>
      <w:tr w:rsidR="000225EA" w:rsidRPr="00973E9A" w14:paraId="1387ECDA" w14:textId="77777777" w:rsidTr="00973E9A">
        <w:trPr>
          <w:jc w:val="center"/>
        </w:trPr>
        <w:tc>
          <w:tcPr>
            <w:tcW w:w="546" w:type="pct"/>
            <w:shd w:val="clear" w:color="auto" w:fill="auto"/>
            <w:vAlign w:val="center"/>
            <w:hideMark/>
          </w:tcPr>
          <w:p w14:paraId="35342142" w14:textId="77777777" w:rsidR="00476E91" w:rsidRPr="00973E9A" w:rsidRDefault="00476E91" w:rsidP="00476E91">
            <w:pPr>
              <w:widowControl/>
              <w:adjustRightInd/>
              <w:spacing w:line="240" w:lineRule="auto"/>
              <w:jc w:val="center"/>
              <w:rPr>
                <w:rFonts w:ascii="宋体" w:hAnsi="宋体" w:cs="Arial"/>
                <w:kern w:val="0"/>
                <w:sz w:val="18"/>
                <w:szCs w:val="18"/>
              </w:rPr>
            </w:pPr>
            <w:r w:rsidRPr="00973E9A">
              <w:rPr>
                <w:rFonts w:ascii="宋体" w:hAnsi="宋体" w:cs="Arial" w:hint="eastAsia"/>
                <w:kern w:val="0"/>
                <w:sz w:val="18"/>
                <w:szCs w:val="18"/>
              </w:rPr>
              <w:t>14</w:t>
            </w:r>
          </w:p>
        </w:tc>
        <w:tc>
          <w:tcPr>
            <w:tcW w:w="1447" w:type="pct"/>
            <w:shd w:val="clear" w:color="auto" w:fill="auto"/>
            <w:vAlign w:val="center"/>
            <w:hideMark/>
          </w:tcPr>
          <w:p w14:paraId="2BECA6A9" w14:textId="39956E46" w:rsidR="00476E91" w:rsidRPr="00973E9A" w:rsidRDefault="000D3F45" w:rsidP="00476E91">
            <w:pPr>
              <w:widowControl/>
              <w:adjustRightInd/>
              <w:spacing w:line="240" w:lineRule="auto"/>
              <w:jc w:val="center"/>
              <w:rPr>
                <w:rFonts w:ascii="宋体" w:hAnsi="宋体" w:cs="Arial"/>
                <w:kern w:val="0"/>
                <w:sz w:val="18"/>
                <w:szCs w:val="18"/>
              </w:rPr>
            </w:pPr>
            <w:r w:rsidRPr="00973E9A">
              <w:rPr>
                <w:rFonts w:ascii="宋体" w:hAnsi="宋体" w:cs="Arial" w:hint="eastAsia"/>
                <w:kern w:val="0"/>
                <w:sz w:val="18"/>
                <w:szCs w:val="18"/>
              </w:rPr>
              <w:t>波形失真度</w:t>
            </w:r>
          </w:p>
        </w:tc>
        <w:tc>
          <w:tcPr>
            <w:tcW w:w="909" w:type="pct"/>
            <w:shd w:val="clear" w:color="auto" w:fill="auto"/>
            <w:vAlign w:val="center"/>
          </w:tcPr>
          <w:p w14:paraId="72D2E323" w14:textId="7BA5DB0B" w:rsidR="00476E91" w:rsidRPr="00973E9A" w:rsidRDefault="00E13977" w:rsidP="00476E91">
            <w:pPr>
              <w:widowControl/>
              <w:adjustRightInd/>
              <w:spacing w:line="240" w:lineRule="auto"/>
              <w:jc w:val="center"/>
              <w:rPr>
                <w:rFonts w:ascii="宋体" w:hAnsi="宋体" w:cs="Arial"/>
                <w:kern w:val="0"/>
                <w:sz w:val="18"/>
                <w:szCs w:val="18"/>
              </w:rPr>
            </w:pPr>
            <w:r w:rsidRPr="00973E9A">
              <w:rPr>
                <w:rFonts w:ascii="宋体" w:hAnsi="宋体"/>
                <w:sz w:val="18"/>
                <w:szCs w:val="18"/>
              </w:rPr>
              <w:t>●</w:t>
            </w:r>
          </w:p>
        </w:tc>
        <w:tc>
          <w:tcPr>
            <w:tcW w:w="1000" w:type="pct"/>
            <w:shd w:val="clear" w:color="auto" w:fill="auto"/>
            <w:vAlign w:val="center"/>
          </w:tcPr>
          <w:p w14:paraId="1F609C12" w14:textId="09EB654D" w:rsidR="00476E91" w:rsidRPr="00973E9A" w:rsidRDefault="00E13977" w:rsidP="00476E91">
            <w:pPr>
              <w:widowControl/>
              <w:adjustRightInd/>
              <w:spacing w:line="240" w:lineRule="auto"/>
              <w:jc w:val="center"/>
              <w:rPr>
                <w:rFonts w:ascii="宋体" w:hAnsi="宋体" w:cs="Arial"/>
                <w:kern w:val="0"/>
                <w:sz w:val="18"/>
                <w:szCs w:val="18"/>
              </w:rPr>
            </w:pPr>
            <w:r w:rsidRPr="00973E9A">
              <w:rPr>
                <w:rFonts w:ascii="宋体" w:hAnsi="宋体"/>
                <w:sz w:val="18"/>
                <w:szCs w:val="18"/>
              </w:rPr>
              <w:t>●</w:t>
            </w:r>
          </w:p>
        </w:tc>
        <w:tc>
          <w:tcPr>
            <w:tcW w:w="1097" w:type="pct"/>
            <w:shd w:val="clear" w:color="auto" w:fill="auto"/>
            <w:vAlign w:val="center"/>
          </w:tcPr>
          <w:p w14:paraId="585016CF" w14:textId="77777777" w:rsidR="00476E91" w:rsidRPr="00973E9A" w:rsidRDefault="00476E91" w:rsidP="00476E91">
            <w:pPr>
              <w:widowControl/>
              <w:adjustRightInd/>
              <w:spacing w:line="240" w:lineRule="auto"/>
              <w:jc w:val="center"/>
              <w:rPr>
                <w:rFonts w:ascii="宋体" w:hAnsi="宋体" w:cs="Arial"/>
                <w:kern w:val="0"/>
                <w:sz w:val="18"/>
                <w:szCs w:val="18"/>
              </w:rPr>
            </w:pPr>
          </w:p>
        </w:tc>
      </w:tr>
      <w:tr w:rsidR="000225EA" w:rsidRPr="00973E9A" w14:paraId="02A9766E" w14:textId="77777777" w:rsidTr="00973E9A">
        <w:trPr>
          <w:jc w:val="center"/>
        </w:trPr>
        <w:tc>
          <w:tcPr>
            <w:tcW w:w="546" w:type="pct"/>
            <w:shd w:val="clear" w:color="auto" w:fill="auto"/>
            <w:vAlign w:val="center"/>
            <w:hideMark/>
          </w:tcPr>
          <w:p w14:paraId="60961F04" w14:textId="77777777" w:rsidR="00476E91" w:rsidRPr="00973E9A" w:rsidRDefault="00476E91" w:rsidP="00476E91">
            <w:pPr>
              <w:widowControl/>
              <w:adjustRightInd/>
              <w:spacing w:line="240" w:lineRule="auto"/>
              <w:jc w:val="center"/>
              <w:rPr>
                <w:rFonts w:ascii="宋体" w:hAnsi="宋体" w:cs="Arial"/>
                <w:kern w:val="0"/>
                <w:sz w:val="18"/>
                <w:szCs w:val="18"/>
              </w:rPr>
            </w:pPr>
            <w:r w:rsidRPr="00973E9A">
              <w:rPr>
                <w:rFonts w:ascii="宋体" w:hAnsi="宋体" w:cs="Arial" w:hint="eastAsia"/>
                <w:kern w:val="0"/>
                <w:sz w:val="18"/>
                <w:szCs w:val="18"/>
              </w:rPr>
              <w:t>15</w:t>
            </w:r>
          </w:p>
        </w:tc>
        <w:tc>
          <w:tcPr>
            <w:tcW w:w="1447" w:type="pct"/>
            <w:shd w:val="clear" w:color="auto" w:fill="auto"/>
            <w:vAlign w:val="center"/>
            <w:hideMark/>
          </w:tcPr>
          <w:p w14:paraId="7A30C2A7" w14:textId="1F4686BC" w:rsidR="00476E91" w:rsidRPr="00973E9A" w:rsidRDefault="000D3F45" w:rsidP="00476E91">
            <w:pPr>
              <w:widowControl/>
              <w:adjustRightInd/>
              <w:spacing w:line="240" w:lineRule="auto"/>
              <w:jc w:val="center"/>
              <w:rPr>
                <w:rFonts w:ascii="宋体" w:hAnsi="宋体" w:cs="Arial"/>
                <w:kern w:val="0"/>
                <w:sz w:val="18"/>
                <w:szCs w:val="18"/>
              </w:rPr>
            </w:pPr>
            <w:r w:rsidRPr="00973E9A">
              <w:rPr>
                <w:rFonts w:ascii="宋体" w:hAnsi="宋体" w:cs="Arial" w:hint="eastAsia"/>
                <w:kern w:val="0"/>
                <w:sz w:val="18"/>
                <w:szCs w:val="18"/>
              </w:rPr>
              <w:t>功率稳定度</w:t>
            </w:r>
          </w:p>
        </w:tc>
        <w:tc>
          <w:tcPr>
            <w:tcW w:w="909" w:type="pct"/>
            <w:shd w:val="clear" w:color="auto" w:fill="auto"/>
            <w:vAlign w:val="center"/>
          </w:tcPr>
          <w:p w14:paraId="2B8EF465" w14:textId="24D138A6" w:rsidR="00476E91" w:rsidRPr="00973E9A" w:rsidRDefault="00E13977" w:rsidP="00476E91">
            <w:pPr>
              <w:widowControl/>
              <w:adjustRightInd/>
              <w:spacing w:line="240" w:lineRule="auto"/>
              <w:jc w:val="center"/>
              <w:rPr>
                <w:rFonts w:ascii="宋体" w:hAnsi="宋体" w:cs="Arial"/>
                <w:kern w:val="0"/>
                <w:sz w:val="18"/>
                <w:szCs w:val="18"/>
              </w:rPr>
            </w:pPr>
            <w:r w:rsidRPr="00973E9A">
              <w:rPr>
                <w:rFonts w:ascii="宋体" w:hAnsi="宋体"/>
                <w:sz w:val="18"/>
                <w:szCs w:val="18"/>
              </w:rPr>
              <w:t>●</w:t>
            </w:r>
          </w:p>
        </w:tc>
        <w:tc>
          <w:tcPr>
            <w:tcW w:w="1000" w:type="pct"/>
            <w:shd w:val="clear" w:color="auto" w:fill="auto"/>
            <w:vAlign w:val="center"/>
          </w:tcPr>
          <w:p w14:paraId="264288B5" w14:textId="2699FA37" w:rsidR="00476E91" w:rsidRPr="00973E9A" w:rsidRDefault="00E13977" w:rsidP="00476E91">
            <w:pPr>
              <w:widowControl/>
              <w:adjustRightInd/>
              <w:spacing w:line="240" w:lineRule="auto"/>
              <w:jc w:val="center"/>
              <w:rPr>
                <w:rFonts w:ascii="宋体" w:hAnsi="宋体" w:cs="Arial"/>
                <w:kern w:val="0"/>
                <w:sz w:val="18"/>
                <w:szCs w:val="18"/>
              </w:rPr>
            </w:pPr>
            <w:r w:rsidRPr="00973E9A">
              <w:rPr>
                <w:rFonts w:ascii="宋体" w:hAnsi="宋体"/>
                <w:sz w:val="18"/>
                <w:szCs w:val="18"/>
              </w:rPr>
              <w:t>●</w:t>
            </w:r>
          </w:p>
        </w:tc>
        <w:tc>
          <w:tcPr>
            <w:tcW w:w="1097" w:type="pct"/>
            <w:shd w:val="clear" w:color="auto" w:fill="auto"/>
            <w:vAlign w:val="center"/>
          </w:tcPr>
          <w:p w14:paraId="61833C34" w14:textId="4DD57DE3" w:rsidR="00476E91" w:rsidRPr="00973E9A" w:rsidRDefault="00476E91" w:rsidP="00476E91">
            <w:pPr>
              <w:widowControl/>
              <w:adjustRightInd/>
              <w:spacing w:line="240" w:lineRule="auto"/>
              <w:jc w:val="center"/>
              <w:rPr>
                <w:rFonts w:ascii="宋体" w:hAnsi="宋体" w:cs="Arial"/>
                <w:kern w:val="0"/>
                <w:sz w:val="18"/>
                <w:szCs w:val="18"/>
              </w:rPr>
            </w:pPr>
          </w:p>
        </w:tc>
      </w:tr>
      <w:tr w:rsidR="000225EA" w:rsidRPr="00973E9A" w14:paraId="6AD0F13C" w14:textId="77777777" w:rsidTr="00973E9A">
        <w:trPr>
          <w:jc w:val="center"/>
        </w:trPr>
        <w:tc>
          <w:tcPr>
            <w:tcW w:w="546" w:type="pct"/>
            <w:shd w:val="clear" w:color="auto" w:fill="auto"/>
            <w:vAlign w:val="center"/>
            <w:hideMark/>
          </w:tcPr>
          <w:p w14:paraId="3A30FDC7" w14:textId="77777777" w:rsidR="00476E91" w:rsidRPr="00973E9A" w:rsidRDefault="00476E91" w:rsidP="00476E91">
            <w:pPr>
              <w:widowControl/>
              <w:adjustRightInd/>
              <w:spacing w:line="240" w:lineRule="auto"/>
              <w:jc w:val="center"/>
              <w:rPr>
                <w:rFonts w:ascii="宋体" w:hAnsi="宋体" w:cs="Arial"/>
                <w:kern w:val="0"/>
                <w:sz w:val="18"/>
                <w:szCs w:val="18"/>
              </w:rPr>
            </w:pPr>
            <w:r w:rsidRPr="00973E9A">
              <w:rPr>
                <w:rFonts w:ascii="宋体" w:hAnsi="宋体" w:cs="Arial" w:hint="eastAsia"/>
                <w:kern w:val="0"/>
                <w:sz w:val="18"/>
                <w:szCs w:val="18"/>
              </w:rPr>
              <w:t>16</w:t>
            </w:r>
          </w:p>
        </w:tc>
        <w:tc>
          <w:tcPr>
            <w:tcW w:w="1447" w:type="pct"/>
            <w:shd w:val="clear" w:color="auto" w:fill="auto"/>
            <w:vAlign w:val="center"/>
            <w:hideMark/>
          </w:tcPr>
          <w:p w14:paraId="04848E65" w14:textId="57F3990D" w:rsidR="00476E91" w:rsidRPr="00973E9A" w:rsidRDefault="000D3F45" w:rsidP="00476E91">
            <w:pPr>
              <w:widowControl/>
              <w:adjustRightInd/>
              <w:spacing w:line="240" w:lineRule="auto"/>
              <w:jc w:val="center"/>
              <w:rPr>
                <w:rFonts w:ascii="宋体" w:hAnsi="宋体" w:cs="Arial"/>
                <w:kern w:val="0"/>
                <w:sz w:val="18"/>
                <w:szCs w:val="18"/>
              </w:rPr>
            </w:pPr>
            <w:r w:rsidRPr="00973E9A">
              <w:rPr>
                <w:rFonts w:ascii="宋体" w:hAnsi="宋体" w:cs="Arial" w:hint="eastAsia"/>
                <w:kern w:val="0"/>
                <w:sz w:val="18"/>
                <w:szCs w:val="18"/>
              </w:rPr>
              <w:t>多路输出的一致性</w:t>
            </w:r>
          </w:p>
        </w:tc>
        <w:tc>
          <w:tcPr>
            <w:tcW w:w="909" w:type="pct"/>
            <w:shd w:val="clear" w:color="auto" w:fill="auto"/>
            <w:vAlign w:val="center"/>
          </w:tcPr>
          <w:p w14:paraId="19E97F9A" w14:textId="0976F154" w:rsidR="00476E91" w:rsidRPr="00973E9A" w:rsidRDefault="00E13977" w:rsidP="00476E91">
            <w:pPr>
              <w:widowControl/>
              <w:adjustRightInd/>
              <w:spacing w:line="240" w:lineRule="auto"/>
              <w:jc w:val="center"/>
              <w:rPr>
                <w:rFonts w:ascii="宋体" w:hAnsi="宋体" w:cs="Arial"/>
                <w:kern w:val="0"/>
                <w:sz w:val="18"/>
                <w:szCs w:val="18"/>
              </w:rPr>
            </w:pPr>
            <w:r w:rsidRPr="00973E9A">
              <w:rPr>
                <w:rFonts w:ascii="宋体" w:hAnsi="宋体"/>
                <w:sz w:val="18"/>
                <w:szCs w:val="18"/>
              </w:rPr>
              <w:t>●</w:t>
            </w:r>
          </w:p>
        </w:tc>
        <w:tc>
          <w:tcPr>
            <w:tcW w:w="1000" w:type="pct"/>
            <w:shd w:val="clear" w:color="auto" w:fill="auto"/>
            <w:vAlign w:val="center"/>
          </w:tcPr>
          <w:p w14:paraId="2DD0F450" w14:textId="7C20CF24" w:rsidR="00476E91" w:rsidRPr="00973E9A" w:rsidRDefault="00E13977" w:rsidP="00476E91">
            <w:pPr>
              <w:widowControl/>
              <w:adjustRightInd/>
              <w:spacing w:line="240" w:lineRule="auto"/>
              <w:jc w:val="center"/>
              <w:rPr>
                <w:rFonts w:ascii="宋体" w:hAnsi="宋体" w:cs="Arial"/>
                <w:kern w:val="0"/>
                <w:sz w:val="18"/>
                <w:szCs w:val="18"/>
              </w:rPr>
            </w:pPr>
            <w:r w:rsidRPr="00973E9A">
              <w:rPr>
                <w:rFonts w:ascii="宋体" w:hAnsi="宋体"/>
                <w:sz w:val="18"/>
                <w:szCs w:val="18"/>
              </w:rPr>
              <w:t>●</w:t>
            </w:r>
          </w:p>
        </w:tc>
        <w:tc>
          <w:tcPr>
            <w:tcW w:w="1097" w:type="pct"/>
            <w:shd w:val="clear" w:color="auto" w:fill="auto"/>
            <w:vAlign w:val="center"/>
          </w:tcPr>
          <w:p w14:paraId="443971D6" w14:textId="77777777" w:rsidR="00476E91" w:rsidRPr="00973E9A" w:rsidRDefault="00476E91" w:rsidP="00476E91">
            <w:pPr>
              <w:widowControl/>
              <w:adjustRightInd/>
              <w:spacing w:line="240" w:lineRule="auto"/>
              <w:jc w:val="center"/>
              <w:rPr>
                <w:rFonts w:ascii="宋体" w:hAnsi="宋体" w:cs="Arial"/>
                <w:kern w:val="0"/>
                <w:sz w:val="18"/>
                <w:szCs w:val="18"/>
              </w:rPr>
            </w:pPr>
          </w:p>
        </w:tc>
      </w:tr>
      <w:tr w:rsidR="000225EA" w:rsidRPr="00973E9A" w14:paraId="58D81CD9" w14:textId="77777777" w:rsidTr="00973E9A">
        <w:trPr>
          <w:jc w:val="center"/>
        </w:trPr>
        <w:tc>
          <w:tcPr>
            <w:tcW w:w="546" w:type="pct"/>
            <w:shd w:val="clear" w:color="auto" w:fill="auto"/>
            <w:vAlign w:val="center"/>
            <w:hideMark/>
          </w:tcPr>
          <w:p w14:paraId="6CC38A79" w14:textId="77777777" w:rsidR="00476E91" w:rsidRPr="00973E9A" w:rsidRDefault="00476E91" w:rsidP="00476E91">
            <w:pPr>
              <w:widowControl/>
              <w:adjustRightInd/>
              <w:spacing w:line="240" w:lineRule="auto"/>
              <w:jc w:val="center"/>
              <w:rPr>
                <w:rFonts w:ascii="宋体" w:hAnsi="宋体" w:cs="Arial"/>
                <w:kern w:val="0"/>
                <w:sz w:val="18"/>
                <w:szCs w:val="18"/>
              </w:rPr>
            </w:pPr>
            <w:r w:rsidRPr="00973E9A">
              <w:rPr>
                <w:rFonts w:ascii="宋体" w:hAnsi="宋体" w:cs="Arial" w:hint="eastAsia"/>
                <w:kern w:val="0"/>
                <w:sz w:val="18"/>
                <w:szCs w:val="18"/>
              </w:rPr>
              <w:t>17</w:t>
            </w:r>
          </w:p>
        </w:tc>
        <w:tc>
          <w:tcPr>
            <w:tcW w:w="1447" w:type="pct"/>
            <w:shd w:val="clear" w:color="auto" w:fill="auto"/>
            <w:vAlign w:val="center"/>
            <w:hideMark/>
          </w:tcPr>
          <w:p w14:paraId="24A43194" w14:textId="2D7D702F" w:rsidR="00476E91" w:rsidRPr="00973E9A" w:rsidRDefault="000D3F45" w:rsidP="00476E91">
            <w:pPr>
              <w:widowControl/>
              <w:adjustRightInd/>
              <w:spacing w:line="240" w:lineRule="auto"/>
              <w:jc w:val="center"/>
              <w:rPr>
                <w:rFonts w:ascii="宋体" w:hAnsi="宋体" w:cs="Arial"/>
                <w:kern w:val="0"/>
                <w:sz w:val="18"/>
                <w:szCs w:val="18"/>
              </w:rPr>
            </w:pPr>
            <w:r w:rsidRPr="00973E9A">
              <w:rPr>
                <w:rFonts w:ascii="宋体" w:hAnsi="宋体" w:cs="Arial" w:hint="eastAsia"/>
                <w:kern w:val="0"/>
                <w:sz w:val="18"/>
                <w:szCs w:val="18"/>
              </w:rPr>
              <w:t>负载影响</w:t>
            </w:r>
          </w:p>
        </w:tc>
        <w:tc>
          <w:tcPr>
            <w:tcW w:w="909" w:type="pct"/>
            <w:shd w:val="clear" w:color="auto" w:fill="auto"/>
            <w:vAlign w:val="center"/>
          </w:tcPr>
          <w:p w14:paraId="38C65002" w14:textId="3314DFC2" w:rsidR="00476E91" w:rsidRPr="00973E9A" w:rsidRDefault="00E13977" w:rsidP="00476E91">
            <w:pPr>
              <w:widowControl/>
              <w:adjustRightInd/>
              <w:spacing w:line="240" w:lineRule="auto"/>
              <w:jc w:val="center"/>
              <w:rPr>
                <w:rFonts w:ascii="宋体" w:hAnsi="宋体" w:cs="Arial"/>
                <w:kern w:val="0"/>
                <w:sz w:val="18"/>
                <w:szCs w:val="18"/>
              </w:rPr>
            </w:pPr>
            <w:r w:rsidRPr="00973E9A">
              <w:rPr>
                <w:rFonts w:ascii="宋体" w:hAnsi="宋体"/>
                <w:sz w:val="18"/>
                <w:szCs w:val="18"/>
              </w:rPr>
              <w:t>●</w:t>
            </w:r>
          </w:p>
        </w:tc>
        <w:tc>
          <w:tcPr>
            <w:tcW w:w="1000" w:type="pct"/>
            <w:shd w:val="clear" w:color="auto" w:fill="auto"/>
          </w:tcPr>
          <w:p w14:paraId="2AF81FDD" w14:textId="11B79D01" w:rsidR="00476E91" w:rsidRPr="00973E9A" w:rsidRDefault="00E13977" w:rsidP="00476E91">
            <w:pPr>
              <w:widowControl/>
              <w:adjustRightInd/>
              <w:spacing w:line="240" w:lineRule="auto"/>
              <w:jc w:val="center"/>
              <w:rPr>
                <w:rFonts w:ascii="宋体" w:hAnsi="宋体" w:cs="Arial"/>
                <w:kern w:val="0"/>
                <w:sz w:val="18"/>
                <w:szCs w:val="18"/>
              </w:rPr>
            </w:pPr>
            <w:r w:rsidRPr="00973E9A">
              <w:rPr>
                <w:rFonts w:ascii="宋体" w:hAnsi="宋体"/>
                <w:sz w:val="18"/>
                <w:szCs w:val="18"/>
              </w:rPr>
              <w:t>●</w:t>
            </w:r>
          </w:p>
        </w:tc>
        <w:tc>
          <w:tcPr>
            <w:tcW w:w="1097" w:type="pct"/>
            <w:shd w:val="clear" w:color="auto" w:fill="auto"/>
            <w:vAlign w:val="center"/>
          </w:tcPr>
          <w:p w14:paraId="0BEB3189" w14:textId="124B5D4C" w:rsidR="00476E91" w:rsidRPr="00973E9A" w:rsidRDefault="00476E91" w:rsidP="00476E91">
            <w:pPr>
              <w:widowControl/>
              <w:adjustRightInd/>
              <w:spacing w:line="240" w:lineRule="auto"/>
              <w:jc w:val="center"/>
              <w:rPr>
                <w:rFonts w:ascii="宋体" w:hAnsi="宋体" w:cs="Arial"/>
                <w:kern w:val="0"/>
                <w:sz w:val="18"/>
                <w:szCs w:val="18"/>
              </w:rPr>
            </w:pPr>
          </w:p>
        </w:tc>
      </w:tr>
      <w:tr w:rsidR="000225EA" w:rsidRPr="00973E9A" w14:paraId="462FCDD2" w14:textId="77777777" w:rsidTr="00973E9A">
        <w:trPr>
          <w:jc w:val="center"/>
        </w:trPr>
        <w:tc>
          <w:tcPr>
            <w:tcW w:w="546" w:type="pct"/>
            <w:shd w:val="clear" w:color="auto" w:fill="auto"/>
            <w:vAlign w:val="center"/>
            <w:hideMark/>
          </w:tcPr>
          <w:p w14:paraId="75D7A6FE" w14:textId="77777777" w:rsidR="00476E91" w:rsidRPr="00973E9A" w:rsidRDefault="00476E91" w:rsidP="00476E91">
            <w:pPr>
              <w:widowControl/>
              <w:adjustRightInd/>
              <w:spacing w:line="240" w:lineRule="auto"/>
              <w:jc w:val="center"/>
              <w:rPr>
                <w:rFonts w:ascii="宋体" w:hAnsi="宋体" w:cs="Arial"/>
                <w:kern w:val="0"/>
                <w:sz w:val="18"/>
                <w:szCs w:val="18"/>
              </w:rPr>
            </w:pPr>
            <w:r w:rsidRPr="00973E9A">
              <w:rPr>
                <w:rFonts w:ascii="宋体" w:hAnsi="宋体" w:cs="Arial" w:hint="eastAsia"/>
                <w:kern w:val="0"/>
                <w:sz w:val="18"/>
                <w:szCs w:val="18"/>
              </w:rPr>
              <w:t>18</w:t>
            </w:r>
          </w:p>
        </w:tc>
        <w:tc>
          <w:tcPr>
            <w:tcW w:w="1447" w:type="pct"/>
            <w:shd w:val="clear" w:color="auto" w:fill="auto"/>
            <w:vAlign w:val="center"/>
            <w:hideMark/>
          </w:tcPr>
          <w:p w14:paraId="6D2E4945" w14:textId="30479E7B" w:rsidR="00476E91" w:rsidRPr="00973E9A" w:rsidRDefault="000D3F45" w:rsidP="00476E91">
            <w:pPr>
              <w:widowControl/>
              <w:adjustRightInd/>
              <w:spacing w:line="240" w:lineRule="auto"/>
              <w:jc w:val="center"/>
              <w:rPr>
                <w:rFonts w:ascii="宋体" w:hAnsi="宋体" w:cs="Arial"/>
                <w:kern w:val="0"/>
                <w:sz w:val="18"/>
                <w:szCs w:val="18"/>
              </w:rPr>
            </w:pPr>
            <w:r w:rsidRPr="00973E9A">
              <w:rPr>
                <w:rFonts w:ascii="宋体" w:hAnsi="宋体" w:cs="Arial" w:hint="eastAsia"/>
                <w:kern w:val="0"/>
                <w:sz w:val="18"/>
                <w:szCs w:val="18"/>
              </w:rPr>
              <w:t>同名端钮间电位差</w:t>
            </w:r>
          </w:p>
        </w:tc>
        <w:tc>
          <w:tcPr>
            <w:tcW w:w="909" w:type="pct"/>
            <w:shd w:val="clear" w:color="auto" w:fill="auto"/>
            <w:vAlign w:val="center"/>
          </w:tcPr>
          <w:p w14:paraId="23189A79" w14:textId="2505F3BD" w:rsidR="00476E91" w:rsidRPr="00973E9A" w:rsidRDefault="00E13977" w:rsidP="00476E91">
            <w:pPr>
              <w:widowControl/>
              <w:adjustRightInd/>
              <w:spacing w:line="240" w:lineRule="auto"/>
              <w:jc w:val="center"/>
              <w:rPr>
                <w:rFonts w:ascii="宋体" w:hAnsi="宋体" w:cs="Arial"/>
                <w:kern w:val="0"/>
                <w:sz w:val="18"/>
                <w:szCs w:val="18"/>
              </w:rPr>
            </w:pPr>
            <w:r w:rsidRPr="00973E9A">
              <w:rPr>
                <w:rFonts w:ascii="宋体" w:hAnsi="宋体"/>
                <w:sz w:val="18"/>
                <w:szCs w:val="18"/>
              </w:rPr>
              <w:t>●</w:t>
            </w:r>
          </w:p>
        </w:tc>
        <w:tc>
          <w:tcPr>
            <w:tcW w:w="1000" w:type="pct"/>
            <w:shd w:val="clear" w:color="auto" w:fill="auto"/>
          </w:tcPr>
          <w:p w14:paraId="01EADAC5" w14:textId="4C0EEBD4" w:rsidR="00476E91" w:rsidRPr="00973E9A" w:rsidRDefault="00E13977" w:rsidP="00476E91">
            <w:pPr>
              <w:widowControl/>
              <w:adjustRightInd/>
              <w:spacing w:line="240" w:lineRule="auto"/>
              <w:jc w:val="center"/>
              <w:rPr>
                <w:rFonts w:ascii="宋体" w:hAnsi="宋体" w:cs="Arial"/>
                <w:kern w:val="0"/>
                <w:sz w:val="18"/>
                <w:szCs w:val="18"/>
              </w:rPr>
            </w:pPr>
            <w:r w:rsidRPr="00973E9A">
              <w:rPr>
                <w:rFonts w:ascii="宋体" w:hAnsi="宋体"/>
                <w:sz w:val="18"/>
                <w:szCs w:val="18"/>
              </w:rPr>
              <w:t>●</w:t>
            </w:r>
          </w:p>
        </w:tc>
        <w:tc>
          <w:tcPr>
            <w:tcW w:w="1097" w:type="pct"/>
            <w:shd w:val="clear" w:color="auto" w:fill="auto"/>
            <w:vAlign w:val="center"/>
          </w:tcPr>
          <w:p w14:paraId="29D75DA2" w14:textId="7046F716" w:rsidR="00476E91" w:rsidRPr="00973E9A" w:rsidRDefault="00476E91" w:rsidP="00476E91">
            <w:pPr>
              <w:widowControl/>
              <w:adjustRightInd/>
              <w:spacing w:line="240" w:lineRule="auto"/>
              <w:jc w:val="center"/>
              <w:rPr>
                <w:rFonts w:ascii="宋体" w:hAnsi="宋体" w:cs="Arial"/>
                <w:kern w:val="0"/>
                <w:sz w:val="18"/>
                <w:szCs w:val="18"/>
              </w:rPr>
            </w:pPr>
          </w:p>
        </w:tc>
      </w:tr>
      <w:tr w:rsidR="000225EA" w:rsidRPr="00973E9A" w14:paraId="7E80F258" w14:textId="77777777" w:rsidTr="00973E9A">
        <w:trPr>
          <w:jc w:val="center"/>
        </w:trPr>
        <w:tc>
          <w:tcPr>
            <w:tcW w:w="546" w:type="pct"/>
            <w:shd w:val="clear" w:color="auto" w:fill="auto"/>
            <w:vAlign w:val="center"/>
            <w:hideMark/>
          </w:tcPr>
          <w:p w14:paraId="32F7C416" w14:textId="77777777" w:rsidR="00476E91" w:rsidRPr="00973E9A" w:rsidRDefault="00476E91" w:rsidP="00476E91">
            <w:pPr>
              <w:widowControl/>
              <w:adjustRightInd/>
              <w:spacing w:line="240" w:lineRule="auto"/>
              <w:jc w:val="center"/>
              <w:rPr>
                <w:rFonts w:ascii="宋体" w:hAnsi="宋体" w:cs="Arial"/>
                <w:kern w:val="0"/>
                <w:sz w:val="18"/>
                <w:szCs w:val="18"/>
              </w:rPr>
            </w:pPr>
            <w:r w:rsidRPr="00973E9A">
              <w:rPr>
                <w:rFonts w:ascii="宋体" w:hAnsi="宋体" w:cs="Arial" w:hint="eastAsia"/>
                <w:kern w:val="0"/>
                <w:sz w:val="18"/>
                <w:szCs w:val="18"/>
              </w:rPr>
              <w:t>19</w:t>
            </w:r>
          </w:p>
        </w:tc>
        <w:tc>
          <w:tcPr>
            <w:tcW w:w="1447" w:type="pct"/>
            <w:shd w:val="clear" w:color="auto" w:fill="auto"/>
            <w:vAlign w:val="center"/>
            <w:hideMark/>
          </w:tcPr>
          <w:p w14:paraId="662A4ED1" w14:textId="25FE6FE1" w:rsidR="00476E91" w:rsidRPr="00973E9A" w:rsidRDefault="000D3F45" w:rsidP="00476E91">
            <w:pPr>
              <w:widowControl/>
              <w:adjustRightInd/>
              <w:spacing w:line="240" w:lineRule="auto"/>
              <w:jc w:val="center"/>
              <w:rPr>
                <w:rFonts w:ascii="宋体" w:hAnsi="宋体" w:cs="Arial"/>
                <w:kern w:val="0"/>
                <w:sz w:val="18"/>
                <w:szCs w:val="18"/>
              </w:rPr>
            </w:pPr>
            <w:r w:rsidRPr="00973E9A">
              <w:rPr>
                <w:rFonts w:ascii="宋体" w:hAnsi="宋体" w:cs="Arial" w:hint="eastAsia"/>
                <w:kern w:val="0"/>
                <w:sz w:val="18"/>
                <w:szCs w:val="18"/>
              </w:rPr>
              <w:t>相间交变磁场影响</w:t>
            </w:r>
          </w:p>
        </w:tc>
        <w:tc>
          <w:tcPr>
            <w:tcW w:w="909" w:type="pct"/>
            <w:shd w:val="clear" w:color="auto" w:fill="auto"/>
            <w:vAlign w:val="center"/>
          </w:tcPr>
          <w:p w14:paraId="0CEC56F5" w14:textId="089910FF" w:rsidR="00476E91" w:rsidRPr="00973E9A" w:rsidRDefault="00E13977" w:rsidP="00476E91">
            <w:pPr>
              <w:widowControl/>
              <w:adjustRightInd/>
              <w:spacing w:line="240" w:lineRule="auto"/>
              <w:jc w:val="center"/>
              <w:rPr>
                <w:rFonts w:ascii="宋体" w:hAnsi="宋体" w:cs="Arial"/>
                <w:kern w:val="0"/>
                <w:sz w:val="18"/>
                <w:szCs w:val="18"/>
              </w:rPr>
            </w:pPr>
            <w:r w:rsidRPr="00973E9A">
              <w:rPr>
                <w:rFonts w:ascii="宋体" w:hAnsi="宋体" w:cs="Arial" w:hint="eastAsia"/>
                <w:kern w:val="0"/>
                <w:sz w:val="18"/>
                <w:szCs w:val="18"/>
              </w:rPr>
              <w:t>○</w:t>
            </w:r>
          </w:p>
        </w:tc>
        <w:tc>
          <w:tcPr>
            <w:tcW w:w="1000" w:type="pct"/>
            <w:shd w:val="clear" w:color="auto" w:fill="auto"/>
            <w:vAlign w:val="center"/>
          </w:tcPr>
          <w:p w14:paraId="61D0BBBC" w14:textId="737A1441" w:rsidR="00476E91" w:rsidRPr="00973E9A" w:rsidRDefault="00E13977" w:rsidP="00476E91">
            <w:pPr>
              <w:widowControl/>
              <w:adjustRightInd/>
              <w:spacing w:line="240" w:lineRule="auto"/>
              <w:jc w:val="center"/>
              <w:rPr>
                <w:rFonts w:ascii="宋体" w:hAnsi="宋体" w:cs="Arial"/>
                <w:kern w:val="0"/>
                <w:sz w:val="18"/>
                <w:szCs w:val="18"/>
              </w:rPr>
            </w:pPr>
            <w:r w:rsidRPr="00973E9A">
              <w:rPr>
                <w:rFonts w:ascii="宋体" w:hAnsi="宋体"/>
                <w:sz w:val="18"/>
                <w:szCs w:val="18"/>
              </w:rPr>
              <w:t>●</w:t>
            </w:r>
          </w:p>
        </w:tc>
        <w:tc>
          <w:tcPr>
            <w:tcW w:w="1097" w:type="pct"/>
            <w:shd w:val="clear" w:color="auto" w:fill="auto"/>
            <w:vAlign w:val="center"/>
          </w:tcPr>
          <w:p w14:paraId="1FBF071F" w14:textId="6D81F5F5" w:rsidR="00476E91" w:rsidRPr="00973E9A" w:rsidRDefault="00476E91" w:rsidP="00476E91">
            <w:pPr>
              <w:widowControl/>
              <w:adjustRightInd/>
              <w:spacing w:line="240" w:lineRule="auto"/>
              <w:jc w:val="center"/>
              <w:rPr>
                <w:rFonts w:ascii="宋体" w:hAnsi="宋体" w:cs="Arial"/>
                <w:kern w:val="0"/>
                <w:sz w:val="18"/>
                <w:szCs w:val="18"/>
              </w:rPr>
            </w:pPr>
          </w:p>
        </w:tc>
      </w:tr>
      <w:tr w:rsidR="000225EA" w:rsidRPr="00973E9A" w14:paraId="56CE4104" w14:textId="77777777" w:rsidTr="00973E9A">
        <w:trPr>
          <w:jc w:val="center"/>
        </w:trPr>
        <w:tc>
          <w:tcPr>
            <w:tcW w:w="546" w:type="pct"/>
            <w:shd w:val="clear" w:color="auto" w:fill="auto"/>
            <w:vAlign w:val="center"/>
            <w:hideMark/>
          </w:tcPr>
          <w:p w14:paraId="33DE221D" w14:textId="77777777" w:rsidR="00476E91" w:rsidRPr="00973E9A" w:rsidRDefault="00476E91" w:rsidP="00476E91">
            <w:pPr>
              <w:widowControl/>
              <w:adjustRightInd/>
              <w:spacing w:line="240" w:lineRule="auto"/>
              <w:jc w:val="center"/>
              <w:rPr>
                <w:rFonts w:ascii="宋体" w:hAnsi="宋体" w:cs="Arial"/>
                <w:kern w:val="0"/>
                <w:sz w:val="18"/>
                <w:szCs w:val="18"/>
              </w:rPr>
            </w:pPr>
            <w:r w:rsidRPr="00973E9A">
              <w:rPr>
                <w:rFonts w:ascii="宋体" w:hAnsi="宋体" w:cs="Arial" w:hint="eastAsia"/>
                <w:kern w:val="0"/>
                <w:sz w:val="18"/>
                <w:szCs w:val="18"/>
              </w:rPr>
              <w:t>20</w:t>
            </w:r>
          </w:p>
        </w:tc>
        <w:tc>
          <w:tcPr>
            <w:tcW w:w="1447" w:type="pct"/>
            <w:shd w:val="clear" w:color="auto" w:fill="auto"/>
            <w:vAlign w:val="center"/>
            <w:hideMark/>
          </w:tcPr>
          <w:p w14:paraId="6BCF8E05" w14:textId="0DD84ED1" w:rsidR="00476E91" w:rsidRPr="00973E9A" w:rsidRDefault="000D3F45" w:rsidP="00476E91">
            <w:pPr>
              <w:widowControl/>
              <w:adjustRightInd/>
              <w:spacing w:line="240" w:lineRule="auto"/>
              <w:jc w:val="center"/>
              <w:rPr>
                <w:rFonts w:ascii="宋体" w:hAnsi="宋体" w:cs="Arial"/>
                <w:kern w:val="0"/>
                <w:sz w:val="18"/>
                <w:szCs w:val="18"/>
              </w:rPr>
            </w:pPr>
            <w:r w:rsidRPr="00973E9A">
              <w:rPr>
                <w:rFonts w:ascii="宋体" w:hAnsi="宋体" w:cs="Arial" w:hint="eastAsia"/>
                <w:kern w:val="0"/>
                <w:sz w:val="18"/>
                <w:szCs w:val="18"/>
              </w:rPr>
              <w:t>稳定误差</w:t>
            </w:r>
          </w:p>
        </w:tc>
        <w:tc>
          <w:tcPr>
            <w:tcW w:w="909" w:type="pct"/>
            <w:shd w:val="clear" w:color="auto" w:fill="auto"/>
            <w:vAlign w:val="center"/>
          </w:tcPr>
          <w:p w14:paraId="1294DDF0" w14:textId="075FA027" w:rsidR="00476E91" w:rsidRPr="00973E9A" w:rsidRDefault="00E13977" w:rsidP="00476E91">
            <w:pPr>
              <w:widowControl/>
              <w:adjustRightInd/>
              <w:spacing w:line="240" w:lineRule="auto"/>
              <w:jc w:val="center"/>
              <w:rPr>
                <w:rFonts w:ascii="宋体" w:hAnsi="宋体" w:cs="Arial"/>
                <w:kern w:val="0"/>
                <w:sz w:val="18"/>
                <w:szCs w:val="18"/>
              </w:rPr>
            </w:pPr>
            <w:r w:rsidRPr="00973E9A">
              <w:rPr>
                <w:rFonts w:ascii="宋体" w:hAnsi="宋体"/>
                <w:sz w:val="18"/>
                <w:szCs w:val="18"/>
              </w:rPr>
              <w:t>●</w:t>
            </w:r>
          </w:p>
        </w:tc>
        <w:tc>
          <w:tcPr>
            <w:tcW w:w="1000" w:type="pct"/>
            <w:shd w:val="clear" w:color="auto" w:fill="auto"/>
            <w:vAlign w:val="center"/>
          </w:tcPr>
          <w:p w14:paraId="74130B30" w14:textId="3F87D560" w:rsidR="00476E91" w:rsidRPr="00973E9A" w:rsidRDefault="00E13977" w:rsidP="00476E91">
            <w:pPr>
              <w:widowControl/>
              <w:adjustRightInd/>
              <w:spacing w:line="240" w:lineRule="auto"/>
              <w:jc w:val="center"/>
              <w:rPr>
                <w:rFonts w:ascii="宋体" w:hAnsi="宋体" w:cs="Arial"/>
                <w:kern w:val="0"/>
                <w:sz w:val="18"/>
                <w:szCs w:val="18"/>
              </w:rPr>
            </w:pPr>
            <w:r w:rsidRPr="00973E9A">
              <w:rPr>
                <w:rFonts w:ascii="宋体" w:hAnsi="宋体"/>
                <w:sz w:val="18"/>
                <w:szCs w:val="18"/>
              </w:rPr>
              <w:t>●</w:t>
            </w:r>
          </w:p>
        </w:tc>
        <w:tc>
          <w:tcPr>
            <w:tcW w:w="1097" w:type="pct"/>
            <w:shd w:val="clear" w:color="auto" w:fill="auto"/>
            <w:vAlign w:val="center"/>
          </w:tcPr>
          <w:p w14:paraId="19A129D3" w14:textId="77777777" w:rsidR="00476E91" w:rsidRPr="00973E9A" w:rsidRDefault="00476E91" w:rsidP="00476E91">
            <w:pPr>
              <w:widowControl/>
              <w:adjustRightInd/>
              <w:spacing w:line="240" w:lineRule="auto"/>
              <w:jc w:val="center"/>
              <w:rPr>
                <w:rFonts w:ascii="宋体" w:hAnsi="宋体" w:cs="Arial"/>
                <w:kern w:val="0"/>
                <w:sz w:val="18"/>
                <w:szCs w:val="18"/>
              </w:rPr>
            </w:pPr>
          </w:p>
        </w:tc>
      </w:tr>
      <w:tr w:rsidR="000225EA" w:rsidRPr="00973E9A" w14:paraId="1A2B9947" w14:textId="77777777" w:rsidTr="00973E9A">
        <w:trPr>
          <w:jc w:val="center"/>
        </w:trPr>
        <w:tc>
          <w:tcPr>
            <w:tcW w:w="546" w:type="pct"/>
            <w:shd w:val="clear" w:color="auto" w:fill="auto"/>
            <w:vAlign w:val="center"/>
            <w:hideMark/>
          </w:tcPr>
          <w:p w14:paraId="41A12D97" w14:textId="77777777" w:rsidR="00476E91" w:rsidRPr="00973E9A" w:rsidRDefault="00476E91" w:rsidP="00476E91">
            <w:pPr>
              <w:widowControl/>
              <w:adjustRightInd/>
              <w:spacing w:line="240" w:lineRule="auto"/>
              <w:jc w:val="center"/>
              <w:rPr>
                <w:rFonts w:ascii="宋体" w:hAnsi="宋体" w:cs="Arial"/>
                <w:kern w:val="0"/>
                <w:sz w:val="18"/>
                <w:szCs w:val="18"/>
              </w:rPr>
            </w:pPr>
            <w:r w:rsidRPr="00973E9A">
              <w:rPr>
                <w:rFonts w:ascii="宋体" w:hAnsi="宋体" w:cs="Arial" w:hint="eastAsia"/>
                <w:kern w:val="0"/>
                <w:sz w:val="18"/>
                <w:szCs w:val="18"/>
              </w:rPr>
              <w:t>21</w:t>
            </w:r>
          </w:p>
        </w:tc>
        <w:tc>
          <w:tcPr>
            <w:tcW w:w="1447" w:type="pct"/>
            <w:shd w:val="clear" w:color="auto" w:fill="auto"/>
            <w:vAlign w:val="center"/>
            <w:hideMark/>
          </w:tcPr>
          <w:p w14:paraId="5F5ECC5A" w14:textId="0609DA3C" w:rsidR="00476E91" w:rsidRPr="00973E9A" w:rsidRDefault="000D3F45" w:rsidP="00476E91">
            <w:pPr>
              <w:widowControl/>
              <w:adjustRightInd/>
              <w:spacing w:line="240" w:lineRule="auto"/>
              <w:jc w:val="center"/>
              <w:rPr>
                <w:rFonts w:ascii="宋体" w:hAnsi="宋体" w:cs="Arial"/>
                <w:kern w:val="0"/>
                <w:sz w:val="18"/>
                <w:szCs w:val="18"/>
              </w:rPr>
            </w:pPr>
            <w:r w:rsidRPr="00973E9A">
              <w:rPr>
                <w:rFonts w:ascii="宋体" w:hAnsi="宋体" w:cs="Arial" w:hint="eastAsia"/>
                <w:kern w:val="0"/>
                <w:sz w:val="18"/>
                <w:szCs w:val="18"/>
              </w:rPr>
              <w:t>电磁兼容性（EMC）</w:t>
            </w:r>
          </w:p>
        </w:tc>
        <w:tc>
          <w:tcPr>
            <w:tcW w:w="909" w:type="pct"/>
            <w:shd w:val="clear" w:color="auto" w:fill="auto"/>
            <w:vAlign w:val="center"/>
          </w:tcPr>
          <w:p w14:paraId="58E9BA34" w14:textId="7BE36DCD" w:rsidR="00476E91" w:rsidRPr="00973E9A" w:rsidRDefault="00E13977" w:rsidP="00476E91">
            <w:pPr>
              <w:widowControl/>
              <w:adjustRightInd/>
              <w:spacing w:line="240" w:lineRule="auto"/>
              <w:jc w:val="center"/>
              <w:rPr>
                <w:rFonts w:ascii="宋体" w:hAnsi="宋体" w:cs="Arial"/>
                <w:kern w:val="0"/>
                <w:sz w:val="18"/>
                <w:szCs w:val="18"/>
              </w:rPr>
            </w:pPr>
            <w:r w:rsidRPr="00973E9A">
              <w:rPr>
                <w:rFonts w:ascii="宋体" w:hAnsi="宋体" w:cs="Arial" w:hint="eastAsia"/>
                <w:kern w:val="0"/>
                <w:sz w:val="18"/>
                <w:szCs w:val="18"/>
              </w:rPr>
              <w:t>○</w:t>
            </w:r>
          </w:p>
        </w:tc>
        <w:tc>
          <w:tcPr>
            <w:tcW w:w="1000" w:type="pct"/>
            <w:shd w:val="clear" w:color="auto" w:fill="auto"/>
            <w:vAlign w:val="center"/>
          </w:tcPr>
          <w:p w14:paraId="19994F02" w14:textId="6D1A743C" w:rsidR="00476E91" w:rsidRPr="00973E9A" w:rsidRDefault="00E13977" w:rsidP="00476E91">
            <w:pPr>
              <w:widowControl/>
              <w:adjustRightInd/>
              <w:spacing w:line="240" w:lineRule="auto"/>
              <w:jc w:val="center"/>
              <w:rPr>
                <w:rFonts w:ascii="宋体" w:hAnsi="宋体" w:cs="Arial"/>
                <w:kern w:val="0"/>
                <w:sz w:val="18"/>
                <w:szCs w:val="18"/>
              </w:rPr>
            </w:pPr>
            <w:r w:rsidRPr="00973E9A">
              <w:rPr>
                <w:rFonts w:ascii="宋体" w:hAnsi="宋体" w:cs="Arial" w:hint="eastAsia"/>
                <w:kern w:val="0"/>
                <w:sz w:val="18"/>
                <w:szCs w:val="18"/>
              </w:rPr>
              <w:t>○</w:t>
            </w:r>
          </w:p>
        </w:tc>
        <w:tc>
          <w:tcPr>
            <w:tcW w:w="1097" w:type="pct"/>
            <w:shd w:val="clear" w:color="auto" w:fill="auto"/>
            <w:vAlign w:val="center"/>
          </w:tcPr>
          <w:p w14:paraId="2978CBB5" w14:textId="48181EC4" w:rsidR="00476E91" w:rsidRPr="00973E9A" w:rsidRDefault="007C63A8" w:rsidP="00476E91">
            <w:pPr>
              <w:widowControl/>
              <w:adjustRightInd/>
              <w:spacing w:line="240" w:lineRule="auto"/>
              <w:jc w:val="center"/>
              <w:rPr>
                <w:rFonts w:ascii="宋体" w:hAnsi="宋体" w:cs="Arial"/>
                <w:kern w:val="0"/>
                <w:sz w:val="18"/>
                <w:szCs w:val="18"/>
              </w:rPr>
            </w:pPr>
            <w:r w:rsidRPr="00973E9A">
              <w:rPr>
                <w:rFonts w:ascii="宋体" w:hAnsi="宋体" w:cs="Arial" w:hint="eastAsia"/>
                <w:kern w:val="0"/>
                <w:sz w:val="18"/>
                <w:szCs w:val="18"/>
              </w:rPr>
              <w:t>按备注4</w:t>
            </w:r>
          </w:p>
        </w:tc>
      </w:tr>
      <w:tr w:rsidR="000225EA" w:rsidRPr="00973E9A" w14:paraId="1472E487" w14:textId="77777777" w:rsidTr="00973E9A">
        <w:trPr>
          <w:jc w:val="center"/>
        </w:trPr>
        <w:tc>
          <w:tcPr>
            <w:tcW w:w="546" w:type="pct"/>
            <w:shd w:val="clear" w:color="auto" w:fill="auto"/>
            <w:vAlign w:val="center"/>
            <w:hideMark/>
          </w:tcPr>
          <w:p w14:paraId="15A3E6F4" w14:textId="77777777" w:rsidR="00476E91" w:rsidRPr="00973E9A" w:rsidRDefault="00476E91" w:rsidP="00476E91">
            <w:pPr>
              <w:widowControl/>
              <w:adjustRightInd/>
              <w:spacing w:line="240" w:lineRule="auto"/>
              <w:jc w:val="center"/>
              <w:rPr>
                <w:rFonts w:ascii="宋体" w:hAnsi="宋体" w:cs="Arial"/>
                <w:kern w:val="0"/>
                <w:sz w:val="18"/>
                <w:szCs w:val="18"/>
              </w:rPr>
            </w:pPr>
            <w:r w:rsidRPr="00973E9A">
              <w:rPr>
                <w:rFonts w:ascii="宋体" w:hAnsi="宋体" w:cs="Arial" w:hint="eastAsia"/>
                <w:kern w:val="0"/>
                <w:sz w:val="18"/>
                <w:szCs w:val="18"/>
              </w:rPr>
              <w:t>22</w:t>
            </w:r>
          </w:p>
        </w:tc>
        <w:tc>
          <w:tcPr>
            <w:tcW w:w="1447" w:type="pct"/>
            <w:shd w:val="clear" w:color="auto" w:fill="auto"/>
            <w:vAlign w:val="center"/>
            <w:hideMark/>
          </w:tcPr>
          <w:p w14:paraId="4BDFCDEC" w14:textId="10D690FB" w:rsidR="00476E91" w:rsidRPr="00973E9A" w:rsidRDefault="000D3F45" w:rsidP="00476E91">
            <w:pPr>
              <w:widowControl/>
              <w:adjustRightInd/>
              <w:spacing w:line="240" w:lineRule="auto"/>
              <w:jc w:val="center"/>
              <w:rPr>
                <w:rFonts w:ascii="宋体" w:hAnsi="宋体" w:cs="Arial"/>
                <w:kern w:val="0"/>
                <w:sz w:val="18"/>
                <w:szCs w:val="18"/>
              </w:rPr>
            </w:pPr>
            <w:r w:rsidRPr="00973E9A">
              <w:rPr>
                <w:rFonts w:ascii="宋体" w:hAnsi="宋体" w:cs="Arial" w:hint="eastAsia"/>
                <w:kern w:val="0"/>
                <w:sz w:val="18"/>
                <w:szCs w:val="18"/>
              </w:rPr>
              <w:t>安全要求</w:t>
            </w:r>
          </w:p>
        </w:tc>
        <w:tc>
          <w:tcPr>
            <w:tcW w:w="909" w:type="pct"/>
            <w:shd w:val="clear" w:color="auto" w:fill="auto"/>
            <w:vAlign w:val="center"/>
          </w:tcPr>
          <w:p w14:paraId="0BBC3AD6" w14:textId="09EDEB11" w:rsidR="00476E91" w:rsidRPr="00973E9A" w:rsidRDefault="00E13977" w:rsidP="00476E91">
            <w:pPr>
              <w:widowControl/>
              <w:adjustRightInd/>
              <w:spacing w:line="240" w:lineRule="auto"/>
              <w:jc w:val="center"/>
              <w:rPr>
                <w:rFonts w:ascii="宋体" w:hAnsi="宋体" w:cs="Arial"/>
                <w:kern w:val="0"/>
                <w:sz w:val="18"/>
                <w:szCs w:val="18"/>
              </w:rPr>
            </w:pPr>
            <w:r w:rsidRPr="00973E9A">
              <w:rPr>
                <w:rFonts w:ascii="宋体" w:hAnsi="宋体"/>
                <w:sz w:val="18"/>
                <w:szCs w:val="18"/>
              </w:rPr>
              <w:t>●</w:t>
            </w:r>
          </w:p>
        </w:tc>
        <w:tc>
          <w:tcPr>
            <w:tcW w:w="1000" w:type="pct"/>
            <w:shd w:val="clear" w:color="auto" w:fill="auto"/>
            <w:vAlign w:val="center"/>
          </w:tcPr>
          <w:p w14:paraId="4F29CE87" w14:textId="0AAA3A36" w:rsidR="00476E91" w:rsidRPr="00973E9A" w:rsidRDefault="00E13977" w:rsidP="00476E91">
            <w:pPr>
              <w:widowControl/>
              <w:adjustRightInd/>
              <w:spacing w:line="240" w:lineRule="auto"/>
              <w:jc w:val="center"/>
              <w:rPr>
                <w:rFonts w:ascii="宋体" w:hAnsi="宋体" w:cs="Arial"/>
                <w:kern w:val="0"/>
                <w:sz w:val="18"/>
                <w:szCs w:val="18"/>
              </w:rPr>
            </w:pPr>
            <w:r w:rsidRPr="00973E9A">
              <w:rPr>
                <w:rFonts w:ascii="宋体" w:hAnsi="宋体"/>
                <w:sz w:val="18"/>
                <w:szCs w:val="18"/>
              </w:rPr>
              <w:t>●</w:t>
            </w:r>
          </w:p>
        </w:tc>
        <w:tc>
          <w:tcPr>
            <w:tcW w:w="1097" w:type="pct"/>
            <w:shd w:val="clear" w:color="auto" w:fill="auto"/>
            <w:vAlign w:val="center"/>
          </w:tcPr>
          <w:p w14:paraId="11E4E005" w14:textId="2DC5B8A8" w:rsidR="00476E91" w:rsidRPr="00973E9A" w:rsidRDefault="00476E91" w:rsidP="00476E91">
            <w:pPr>
              <w:widowControl/>
              <w:adjustRightInd/>
              <w:spacing w:line="240" w:lineRule="auto"/>
              <w:jc w:val="center"/>
              <w:rPr>
                <w:rFonts w:ascii="宋体" w:hAnsi="宋体" w:cs="Arial"/>
                <w:kern w:val="0"/>
                <w:sz w:val="18"/>
                <w:szCs w:val="18"/>
              </w:rPr>
            </w:pPr>
          </w:p>
        </w:tc>
      </w:tr>
      <w:tr w:rsidR="000225EA" w:rsidRPr="00973E9A" w14:paraId="4153B445" w14:textId="77777777" w:rsidTr="00973E9A">
        <w:trPr>
          <w:jc w:val="center"/>
        </w:trPr>
        <w:tc>
          <w:tcPr>
            <w:tcW w:w="5000" w:type="pct"/>
            <w:gridSpan w:val="5"/>
            <w:shd w:val="clear" w:color="auto" w:fill="auto"/>
            <w:vAlign w:val="center"/>
          </w:tcPr>
          <w:p w14:paraId="019CF350" w14:textId="77777777" w:rsidR="00476E91" w:rsidRPr="00973E9A" w:rsidRDefault="00476E91" w:rsidP="00476E91">
            <w:pPr>
              <w:pStyle w:val="afd"/>
              <w:numPr>
                <w:ilvl w:val="0"/>
                <w:numId w:val="0"/>
              </w:numPr>
              <w:ind w:left="539" w:hanging="119"/>
              <w:rPr>
                <w:szCs w:val="18"/>
              </w:rPr>
            </w:pPr>
            <w:r w:rsidRPr="00973E9A">
              <w:rPr>
                <w:rFonts w:hint="eastAsia"/>
                <w:szCs w:val="18"/>
              </w:rPr>
              <w:t>注</w:t>
            </w:r>
          </w:p>
          <w:p w14:paraId="3DB71C41" w14:textId="395486D0" w:rsidR="00476E91" w:rsidRPr="00973E9A" w:rsidRDefault="00476E91" w:rsidP="00476E91">
            <w:pPr>
              <w:pStyle w:val="afd"/>
              <w:numPr>
                <w:ilvl w:val="0"/>
                <w:numId w:val="0"/>
              </w:numPr>
              <w:ind w:left="539" w:hanging="119"/>
              <w:rPr>
                <w:szCs w:val="18"/>
              </w:rPr>
            </w:pPr>
            <w:r w:rsidRPr="00973E9A">
              <w:rPr>
                <w:szCs w:val="18"/>
              </w:rPr>
              <w:t>1●表示必须进行检验的项目</w:t>
            </w:r>
            <w:r w:rsidR="00CF0990">
              <w:rPr>
                <w:szCs w:val="18"/>
              </w:rPr>
              <w:t>；</w:t>
            </w:r>
            <w:r w:rsidRPr="00973E9A">
              <w:rPr>
                <w:rFonts w:cs="Arial" w:hint="eastAsia"/>
                <w:kern w:val="0"/>
                <w:szCs w:val="18"/>
              </w:rPr>
              <w:t xml:space="preserve"> ○</w:t>
            </w:r>
            <w:r w:rsidRPr="00973E9A">
              <w:rPr>
                <w:szCs w:val="18"/>
              </w:rPr>
              <w:t>表示需要时才进行检验的项目。</w:t>
            </w:r>
          </w:p>
          <w:p w14:paraId="26D702A9" w14:textId="71825E01" w:rsidR="00476E91" w:rsidRPr="00973E9A" w:rsidRDefault="00476E91" w:rsidP="00476E91">
            <w:pPr>
              <w:pStyle w:val="afd"/>
              <w:numPr>
                <w:ilvl w:val="0"/>
                <w:numId w:val="0"/>
              </w:numPr>
              <w:ind w:left="539" w:hanging="119"/>
              <w:rPr>
                <w:szCs w:val="18"/>
              </w:rPr>
            </w:pPr>
            <w:r w:rsidRPr="00973E9A">
              <w:rPr>
                <w:szCs w:val="18"/>
              </w:rPr>
              <w:t>2对</w:t>
            </w:r>
            <w:r w:rsidR="0037098E" w:rsidRPr="00973E9A">
              <w:rPr>
                <w:szCs w:val="18"/>
              </w:rPr>
              <w:t>本文件</w:t>
            </w:r>
            <w:r w:rsidRPr="00973E9A">
              <w:rPr>
                <w:szCs w:val="18"/>
              </w:rPr>
              <w:t>未订入的如外观、机械结构等--些非主要技术内容,制造厂可根据需要订人企业标准中,按企业标准进行检验。</w:t>
            </w:r>
          </w:p>
          <w:p w14:paraId="4B6E488E" w14:textId="1DEDE08B" w:rsidR="00476E91" w:rsidRPr="00973E9A" w:rsidRDefault="007C63A8" w:rsidP="00476E91">
            <w:pPr>
              <w:pStyle w:val="afd"/>
              <w:numPr>
                <w:ilvl w:val="0"/>
                <w:numId w:val="0"/>
              </w:numPr>
              <w:ind w:left="539" w:hanging="119"/>
              <w:rPr>
                <w:szCs w:val="18"/>
              </w:rPr>
            </w:pPr>
            <w:r w:rsidRPr="00973E9A">
              <w:rPr>
                <w:szCs w:val="18"/>
              </w:rPr>
              <w:t>3</w:t>
            </w:r>
            <w:r w:rsidR="00476E91" w:rsidRPr="00973E9A">
              <w:rPr>
                <w:szCs w:val="18"/>
              </w:rPr>
              <w:t>仅对具有检验谐波影响功能的装置进行检验。</w:t>
            </w:r>
          </w:p>
          <w:p w14:paraId="20B0FFD8" w14:textId="25CC6D91" w:rsidR="00476E91" w:rsidRPr="00973E9A" w:rsidRDefault="007C63A8" w:rsidP="007C63A8">
            <w:pPr>
              <w:pStyle w:val="afd"/>
              <w:numPr>
                <w:ilvl w:val="0"/>
                <w:numId w:val="0"/>
              </w:numPr>
              <w:ind w:left="539" w:hanging="119"/>
              <w:rPr>
                <w:szCs w:val="18"/>
              </w:rPr>
            </w:pPr>
            <w:r w:rsidRPr="00973E9A">
              <w:rPr>
                <w:szCs w:val="18"/>
              </w:rPr>
              <w:t>4</w:t>
            </w:r>
            <w:r w:rsidR="00476E91" w:rsidRPr="00973E9A">
              <w:rPr>
                <w:szCs w:val="18"/>
              </w:rPr>
              <w:t>仅在设计及生产定型型式检验或有关部门提出要求时进行检验。</w:t>
            </w:r>
          </w:p>
        </w:tc>
      </w:tr>
    </w:tbl>
    <w:p w14:paraId="6A523C37" w14:textId="00D128CB" w:rsidR="00E3648D" w:rsidRPr="000225EA" w:rsidRDefault="00E3648D" w:rsidP="00094D49">
      <w:pPr>
        <w:pStyle w:val="af6"/>
        <w:spacing w:before="120" w:after="120"/>
        <w:ind w:left="0"/>
      </w:pPr>
      <w:r w:rsidRPr="000225EA">
        <w:rPr>
          <w:rFonts w:hint="eastAsia"/>
        </w:rPr>
        <w:t>型式检验</w:t>
      </w:r>
    </w:p>
    <w:p w14:paraId="6FDCFA25" w14:textId="77777777" w:rsidR="00E3648D" w:rsidRPr="000225EA" w:rsidRDefault="00E3648D" w:rsidP="00E3648D">
      <w:pPr>
        <w:pStyle w:val="afffffc"/>
        <w:ind w:firstLine="420"/>
      </w:pPr>
      <w:r w:rsidRPr="000225EA">
        <w:rPr>
          <w:rFonts w:hint="eastAsia"/>
        </w:rPr>
        <w:t>有下列情况之一应进行型式检验；</w:t>
      </w:r>
    </w:p>
    <w:p w14:paraId="0B755A6D" w14:textId="3AAF4556" w:rsidR="00E3648D" w:rsidRPr="000225EA" w:rsidRDefault="00E3648D" w:rsidP="007A40F8">
      <w:pPr>
        <w:pStyle w:val="afe"/>
      </w:pPr>
      <w:r w:rsidRPr="000225EA">
        <w:rPr>
          <w:rFonts w:hint="eastAsia"/>
        </w:rPr>
        <w:t>新产品或老产品转厂生产的试制定型鉴定；</w:t>
      </w:r>
    </w:p>
    <w:p w14:paraId="301ABA2D" w14:textId="7103D62C" w:rsidR="00E3648D" w:rsidRPr="000225EA" w:rsidRDefault="00E3648D" w:rsidP="007A40F8">
      <w:pPr>
        <w:pStyle w:val="afe"/>
      </w:pPr>
      <w:r w:rsidRPr="000225EA">
        <w:rPr>
          <w:rFonts w:hint="eastAsia"/>
        </w:rPr>
        <w:t>正式生产后如结构、材料、工艺有较大改变或其他原因而可能影响产品性能时；</w:t>
      </w:r>
    </w:p>
    <w:p w14:paraId="0C651B21" w14:textId="3B3C3F56" w:rsidR="00E3648D" w:rsidRPr="000225EA" w:rsidRDefault="00E3648D" w:rsidP="007A40F8">
      <w:pPr>
        <w:pStyle w:val="afe"/>
      </w:pPr>
      <w:r w:rsidRPr="000225EA">
        <w:rPr>
          <w:rFonts w:hint="eastAsia"/>
        </w:rPr>
        <w:t>正常生产时，每两年或积累一、定产量后，应周期性进行一次检验；</w:t>
      </w:r>
    </w:p>
    <w:p w14:paraId="1DCE7F1B" w14:textId="115688B5" w:rsidR="00E3648D" w:rsidRPr="000225EA" w:rsidRDefault="00E3648D" w:rsidP="007A40F8">
      <w:pPr>
        <w:pStyle w:val="afe"/>
      </w:pPr>
      <w:r w:rsidRPr="000225EA">
        <w:rPr>
          <w:rFonts w:hint="eastAsia"/>
        </w:rPr>
        <w:t>产品长期停产后，恢复生产时；</w:t>
      </w:r>
    </w:p>
    <w:p w14:paraId="15EEF88A" w14:textId="3FC73FA7" w:rsidR="00E3648D" w:rsidRPr="000225EA" w:rsidRDefault="00E3648D" w:rsidP="007A40F8">
      <w:pPr>
        <w:pStyle w:val="afe"/>
      </w:pPr>
      <w:r w:rsidRPr="000225EA">
        <w:rPr>
          <w:rFonts w:hint="eastAsia"/>
        </w:rPr>
        <w:t>出厂检验结果与上次型式检验有较大的差异时；</w:t>
      </w:r>
    </w:p>
    <w:p w14:paraId="0BC195C9" w14:textId="59E1B079" w:rsidR="00E3648D" w:rsidRPr="000225EA" w:rsidRDefault="00E3648D" w:rsidP="007A40F8">
      <w:pPr>
        <w:pStyle w:val="afe"/>
      </w:pPr>
      <w:r w:rsidRPr="000225EA">
        <w:rPr>
          <w:rFonts w:hint="eastAsia"/>
        </w:rPr>
        <w:t>国家质量监督机构提出型式检验的要求时。</w:t>
      </w:r>
    </w:p>
    <w:p w14:paraId="1C9BF6B8" w14:textId="6246B452" w:rsidR="00E3648D" w:rsidRPr="000225EA" w:rsidRDefault="00E3648D" w:rsidP="00397C0B">
      <w:pPr>
        <w:pStyle w:val="afffffc"/>
        <w:ind w:firstLine="420"/>
      </w:pPr>
      <w:r w:rsidRPr="000225EA">
        <w:rPr>
          <w:rFonts w:hint="eastAsia"/>
        </w:rPr>
        <w:t>型式检验应在出厂检验合格批中随机抽取不少于2台，并按</w:t>
      </w:r>
      <w:r w:rsidR="0037098E" w:rsidRPr="000225EA">
        <w:rPr>
          <w:rFonts w:hint="eastAsia"/>
        </w:rPr>
        <w:t>本文件</w:t>
      </w:r>
      <w:r w:rsidRPr="000225EA">
        <w:rPr>
          <w:rFonts w:hint="eastAsia"/>
        </w:rPr>
        <w:t>所有要求项目进行检验。如检验中有不合格项目时，可在同一批中再抽取加倍数量样品对不合格项目进行复验，如全部样品合格，则型式检验认为合格。</w:t>
      </w:r>
    </w:p>
    <w:p w14:paraId="3F52F5F6" w14:textId="73F447DD" w:rsidR="00E3648D" w:rsidRPr="000225EA" w:rsidRDefault="00E3648D" w:rsidP="00E3648D">
      <w:pPr>
        <w:pStyle w:val="afffffc"/>
        <w:ind w:firstLine="420"/>
      </w:pPr>
      <w:r w:rsidRPr="000225EA">
        <w:rPr>
          <w:rFonts w:hint="eastAsia"/>
        </w:rPr>
        <w:t>复检的不合格项目不应该超过两项，且不属同一类型，否则型式检验判为不合格。</w:t>
      </w:r>
    </w:p>
    <w:p w14:paraId="24EF80C3" w14:textId="77777777" w:rsidR="00F51A93" w:rsidRPr="000225EA" w:rsidRDefault="00B07F10" w:rsidP="00094D49">
      <w:pPr>
        <w:pStyle w:val="af6"/>
        <w:spacing w:before="120" w:after="120"/>
        <w:ind w:left="0"/>
      </w:pPr>
      <w:r w:rsidRPr="000225EA">
        <w:rPr>
          <w:rFonts w:hint="eastAsia"/>
        </w:rPr>
        <w:t>检验条件</w:t>
      </w:r>
    </w:p>
    <w:p w14:paraId="1C4C89F0" w14:textId="77777777" w:rsidR="00F51A93" w:rsidRPr="000225EA" w:rsidRDefault="00F51A93" w:rsidP="00094D49">
      <w:pPr>
        <w:pStyle w:val="af7"/>
        <w:spacing w:before="120" w:after="120"/>
        <w:ind w:left="0"/>
        <w:rPr>
          <w:rFonts w:ascii="宋体" w:eastAsia="宋体" w:hAnsi="宋体"/>
        </w:rPr>
      </w:pPr>
      <w:r w:rsidRPr="000225EA">
        <w:rPr>
          <w:rFonts w:ascii="宋体" w:eastAsia="宋体" w:hAnsi="宋体"/>
        </w:rPr>
        <w:t>检定环境应无尘、无腐蚀性气体；防阳光辐射并具有良好的照度；无可觉察到的振动和震动；无较强的电磁辐射干扰。</w:t>
      </w:r>
    </w:p>
    <w:p w14:paraId="7EA0B84A" w14:textId="77777777" w:rsidR="00BC2B5D" w:rsidRPr="000225EA" w:rsidRDefault="00F51A93" w:rsidP="00094D49">
      <w:pPr>
        <w:pStyle w:val="af7"/>
        <w:spacing w:before="120" w:after="120"/>
        <w:ind w:left="0"/>
        <w:rPr>
          <w:rFonts w:ascii="宋体" w:eastAsia="宋体" w:hAnsi="宋体"/>
        </w:rPr>
      </w:pPr>
      <w:r w:rsidRPr="000225EA">
        <w:rPr>
          <w:rFonts w:ascii="宋体" w:eastAsia="宋体" w:hAnsi="宋体"/>
        </w:rPr>
        <w:t>装置的辅助设备、供电电源应满足制造厂及有关的规定。</w:t>
      </w:r>
    </w:p>
    <w:p w14:paraId="7EE12320" w14:textId="23D17153" w:rsidR="00F51A93" w:rsidRPr="000225EA" w:rsidRDefault="00F51A93" w:rsidP="00094D49">
      <w:pPr>
        <w:pStyle w:val="af7"/>
        <w:spacing w:before="120" w:after="120"/>
        <w:ind w:left="0"/>
        <w:rPr>
          <w:rFonts w:ascii="宋体" w:eastAsia="宋体" w:hAnsi="宋体"/>
        </w:rPr>
      </w:pPr>
      <w:r w:rsidRPr="000225EA">
        <w:rPr>
          <w:rFonts w:ascii="宋体" w:eastAsia="宋体" w:hAnsi="宋体"/>
        </w:rPr>
        <w:t>检定各级装置时的参比条件及其允许的偏差应不超过表1</w:t>
      </w:r>
      <w:r w:rsidR="00626FEC" w:rsidRPr="000225EA">
        <w:rPr>
          <w:rFonts w:ascii="宋体" w:eastAsia="宋体" w:hAnsi="宋体"/>
        </w:rPr>
        <w:t>2</w:t>
      </w:r>
      <w:r w:rsidRPr="000225EA">
        <w:rPr>
          <w:rFonts w:ascii="宋体" w:eastAsia="宋体" w:hAnsi="宋体"/>
        </w:rPr>
        <w:t>的规定,其中电压、电流、相位角、频率和对称度等由装置（确定示值误差合格后）的监视示值读出和算出。</w:t>
      </w:r>
    </w:p>
    <w:p w14:paraId="10F2BADF" w14:textId="77777777" w:rsidR="00EE6C8B" w:rsidRDefault="00EE6C8B">
      <w:pPr>
        <w:widowControl/>
        <w:adjustRightInd/>
        <w:spacing w:line="240" w:lineRule="auto"/>
        <w:jc w:val="left"/>
        <w:rPr>
          <w:rFonts w:ascii="黑体" w:eastAsia="黑体" w:hAnsi="Times New Roman"/>
          <w:kern w:val="0"/>
          <w:szCs w:val="20"/>
        </w:rPr>
      </w:pPr>
      <w:r>
        <w:br w:type="page"/>
      </w:r>
    </w:p>
    <w:p w14:paraId="7BD71706" w14:textId="2CD20ABD" w:rsidR="002721A6" w:rsidRPr="000225EA" w:rsidRDefault="002721A6" w:rsidP="00455C1B">
      <w:pPr>
        <w:pStyle w:val="affb"/>
        <w:spacing w:before="120" w:after="120"/>
        <w:ind w:left="0" w:firstLine="420"/>
      </w:pPr>
      <w:r w:rsidRPr="000225EA">
        <w:rPr>
          <w:rFonts w:hint="eastAsia"/>
        </w:rPr>
        <w:lastRenderedPageBreak/>
        <w:t>检定各级装置时参比条件及其允许偏差</w:t>
      </w:r>
    </w:p>
    <w:tbl>
      <w:tblPr>
        <w:tblStyle w:val="affffd"/>
        <w:tblpPr w:leftFromText="180" w:rightFromText="180" w:vertAnchor="text" w:horzAnchor="margin" w:tblpXSpec="center" w:tblpY="-2"/>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2761"/>
        <w:gridCol w:w="2484"/>
        <w:gridCol w:w="2007"/>
        <w:gridCol w:w="2072"/>
      </w:tblGrid>
      <w:tr w:rsidR="000225EA" w:rsidRPr="000225EA" w14:paraId="47A22EE2" w14:textId="77777777" w:rsidTr="002A3363">
        <w:tc>
          <w:tcPr>
            <w:tcW w:w="2813" w:type="pct"/>
            <w:gridSpan w:val="2"/>
            <w:tcBorders>
              <w:top w:val="single" w:sz="12" w:space="0" w:color="auto"/>
              <w:bottom w:val="single" w:sz="12" w:space="0" w:color="auto"/>
            </w:tcBorders>
          </w:tcPr>
          <w:p w14:paraId="5AB08D19" w14:textId="77777777" w:rsidR="003B2111" w:rsidRPr="000225EA" w:rsidRDefault="003B2111" w:rsidP="003B2111">
            <w:pPr>
              <w:pStyle w:val="afffffc"/>
              <w:ind w:firstLineChars="0" w:firstLine="0"/>
              <w:jc w:val="center"/>
              <w:rPr>
                <w:rFonts w:hAnsi="宋体"/>
                <w:sz w:val="18"/>
                <w:szCs w:val="18"/>
              </w:rPr>
            </w:pPr>
            <w:r w:rsidRPr="000225EA">
              <w:rPr>
                <w:rFonts w:hAnsi="宋体" w:hint="eastAsia"/>
                <w:sz w:val="18"/>
                <w:szCs w:val="18"/>
              </w:rPr>
              <w:t>装置的准确度等级</w:t>
            </w:r>
          </w:p>
        </w:tc>
        <w:tc>
          <w:tcPr>
            <w:tcW w:w="1076" w:type="pct"/>
            <w:tcBorders>
              <w:top w:val="single" w:sz="12" w:space="0" w:color="auto"/>
              <w:bottom w:val="single" w:sz="12" w:space="0" w:color="auto"/>
            </w:tcBorders>
          </w:tcPr>
          <w:p w14:paraId="4221E6AD" w14:textId="77777777" w:rsidR="003B2111" w:rsidRPr="000225EA" w:rsidRDefault="003B2111" w:rsidP="003B2111">
            <w:pPr>
              <w:pStyle w:val="afffffc"/>
              <w:ind w:firstLineChars="0" w:firstLine="0"/>
              <w:jc w:val="center"/>
              <w:rPr>
                <w:rFonts w:hAnsi="宋体"/>
                <w:sz w:val="18"/>
                <w:szCs w:val="18"/>
              </w:rPr>
            </w:pPr>
            <w:r w:rsidRPr="000225EA">
              <w:rPr>
                <w:rFonts w:hAnsi="宋体"/>
                <w:sz w:val="18"/>
                <w:szCs w:val="18"/>
              </w:rPr>
              <w:t>0.02 级</w:t>
            </w:r>
          </w:p>
        </w:tc>
        <w:tc>
          <w:tcPr>
            <w:tcW w:w="1111" w:type="pct"/>
            <w:tcBorders>
              <w:top w:val="single" w:sz="12" w:space="0" w:color="auto"/>
              <w:bottom w:val="single" w:sz="12" w:space="0" w:color="auto"/>
            </w:tcBorders>
          </w:tcPr>
          <w:p w14:paraId="299B5896" w14:textId="77777777" w:rsidR="003B2111" w:rsidRPr="000225EA" w:rsidRDefault="003B2111" w:rsidP="003B2111">
            <w:pPr>
              <w:pStyle w:val="afffffc"/>
              <w:ind w:firstLineChars="0" w:firstLine="0"/>
              <w:jc w:val="center"/>
              <w:rPr>
                <w:rFonts w:hAnsi="宋体"/>
                <w:sz w:val="18"/>
                <w:szCs w:val="18"/>
              </w:rPr>
            </w:pPr>
            <w:r w:rsidRPr="000225EA">
              <w:rPr>
                <w:rFonts w:hAnsi="宋体"/>
                <w:sz w:val="18"/>
                <w:szCs w:val="18"/>
              </w:rPr>
              <w:t>0.05 级</w:t>
            </w:r>
          </w:p>
        </w:tc>
      </w:tr>
      <w:tr w:rsidR="000225EA" w:rsidRPr="000225EA" w14:paraId="68C03313" w14:textId="77777777" w:rsidTr="002A3363">
        <w:tc>
          <w:tcPr>
            <w:tcW w:w="1481" w:type="pct"/>
            <w:tcBorders>
              <w:top w:val="single" w:sz="12" w:space="0" w:color="auto"/>
            </w:tcBorders>
          </w:tcPr>
          <w:p w14:paraId="33ED7D60" w14:textId="77777777" w:rsidR="003B2111" w:rsidRPr="000225EA" w:rsidRDefault="003B2111" w:rsidP="003B2111">
            <w:pPr>
              <w:pStyle w:val="afffffc"/>
              <w:ind w:firstLineChars="0" w:firstLine="0"/>
              <w:jc w:val="center"/>
              <w:rPr>
                <w:rFonts w:hAnsi="宋体"/>
                <w:sz w:val="18"/>
                <w:szCs w:val="18"/>
              </w:rPr>
            </w:pPr>
            <w:r w:rsidRPr="000225EA">
              <w:rPr>
                <w:rFonts w:hAnsi="宋体"/>
                <w:sz w:val="18"/>
                <w:szCs w:val="18"/>
              </w:rPr>
              <w:t>影响量</w:t>
            </w:r>
          </w:p>
        </w:tc>
        <w:tc>
          <w:tcPr>
            <w:tcW w:w="1331" w:type="pct"/>
            <w:tcBorders>
              <w:top w:val="single" w:sz="12" w:space="0" w:color="auto"/>
            </w:tcBorders>
          </w:tcPr>
          <w:p w14:paraId="38EFAD95" w14:textId="77777777" w:rsidR="003B2111" w:rsidRPr="000225EA" w:rsidRDefault="003B2111" w:rsidP="003B2111">
            <w:pPr>
              <w:pStyle w:val="afffffc"/>
              <w:ind w:firstLineChars="0" w:firstLine="0"/>
              <w:jc w:val="center"/>
              <w:rPr>
                <w:rFonts w:hAnsi="宋体"/>
                <w:sz w:val="18"/>
                <w:szCs w:val="18"/>
              </w:rPr>
            </w:pPr>
            <w:r w:rsidRPr="000225EA">
              <w:rPr>
                <w:rFonts w:hAnsi="宋体"/>
                <w:sz w:val="18"/>
                <w:szCs w:val="18"/>
              </w:rPr>
              <w:t>参比值</w:t>
            </w:r>
          </w:p>
        </w:tc>
        <w:tc>
          <w:tcPr>
            <w:tcW w:w="2187" w:type="pct"/>
            <w:gridSpan w:val="2"/>
            <w:tcBorders>
              <w:top w:val="single" w:sz="12" w:space="0" w:color="auto"/>
            </w:tcBorders>
          </w:tcPr>
          <w:p w14:paraId="5DE30192" w14:textId="77777777" w:rsidR="003B2111" w:rsidRPr="000225EA" w:rsidRDefault="003B2111" w:rsidP="003B2111">
            <w:pPr>
              <w:pStyle w:val="afffffc"/>
              <w:ind w:firstLineChars="0" w:firstLine="0"/>
              <w:jc w:val="center"/>
              <w:rPr>
                <w:rFonts w:hAnsi="宋体"/>
                <w:sz w:val="18"/>
                <w:szCs w:val="18"/>
              </w:rPr>
            </w:pPr>
            <w:r w:rsidRPr="000225EA">
              <w:rPr>
                <w:rFonts w:hAnsi="宋体" w:hint="eastAsia"/>
                <w:sz w:val="18"/>
                <w:szCs w:val="18"/>
              </w:rPr>
              <w:t>允许偏差</w:t>
            </w:r>
          </w:p>
        </w:tc>
      </w:tr>
      <w:tr w:rsidR="000225EA" w:rsidRPr="000225EA" w14:paraId="6DAD0B36" w14:textId="77777777" w:rsidTr="002A3363">
        <w:tc>
          <w:tcPr>
            <w:tcW w:w="1481" w:type="pct"/>
          </w:tcPr>
          <w:p w14:paraId="30745577" w14:textId="77777777" w:rsidR="003B2111" w:rsidRPr="000225EA" w:rsidRDefault="003B2111" w:rsidP="003B2111">
            <w:pPr>
              <w:pStyle w:val="afffffc"/>
              <w:ind w:firstLineChars="0" w:firstLine="0"/>
              <w:jc w:val="center"/>
              <w:rPr>
                <w:rFonts w:hAnsi="宋体"/>
                <w:sz w:val="18"/>
                <w:szCs w:val="18"/>
              </w:rPr>
            </w:pPr>
            <w:r w:rsidRPr="000225EA">
              <w:rPr>
                <w:rFonts w:hAnsi="宋体"/>
                <w:sz w:val="18"/>
                <w:szCs w:val="18"/>
              </w:rPr>
              <w:t>环境温度</w:t>
            </w:r>
          </w:p>
        </w:tc>
        <w:tc>
          <w:tcPr>
            <w:tcW w:w="1331" w:type="pct"/>
          </w:tcPr>
          <w:p w14:paraId="79FF8FD7" w14:textId="77777777" w:rsidR="003B2111" w:rsidRPr="000225EA" w:rsidRDefault="003B2111" w:rsidP="003B2111">
            <w:pPr>
              <w:pStyle w:val="afffffc"/>
              <w:ind w:firstLineChars="0" w:firstLine="0"/>
              <w:jc w:val="center"/>
              <w:rPr>
                <w:rFonts w:hAnsi="宋体"/>
                <w:sz w:val="18"/>
                <w:szCs w:val="18"/>
              </w:rPr>
            </w:pPr>
            <w:r w:rsidRPr="000225EA">
              <w:rPr>
                <w:rFonts w:hAnsi="宋体"/>
                <w:sz w:val="18"/>
                <w:szCs w:val="18"/>
              </w:rPr>
              <w:t>参比温度 23℃</w:t>
            </w:r>
          </w:p>
        </w:tc>
        <w:tc>
          <w:tcPr>
            <w:tcW w:w="1076" w:type="pct"/>
          </w:tcPr>
          <w:p w14:paraId="5C3E3499" w14:textId="77777777" w:rsidR="003B2111" w:rsidRPr="000225EA" w:rsidRDefault="003B2111" w:rsidP="003B2111">
            <w:pPr>
              <w:pStyle w:val="afffffc"/>
              <w:ind w:firstLineChars="0" w:firstLine="0"/>
              <w:jc w:val="center"/>
              <w:rPr>
                <w:rFonts w:hAnsi="宋体"/>
                <w:sz w:val="18"/>
                <w:szCs w:val="18"/>
              </w:rPr>
            </w:pPr>
            <w:r w:rsidRPr="000225EA">
              <w:rPr>
                <w:rFonts w:hAnsi="宋体"/>
                <w:sz w:val="18"/>
                <w:szCs w:val="18"/>
              </w:rPr>
              <w:t>±2℃</w:t>
            </w:r>
          </w:p>
        </w:tc>
        <w:tc>
          <w:tcPr>
            <w:tcW w:w="1111" w:type="pct"/>
          </w:tcPr>
          <w:p w14:paraId="5974B769" w14:textId="77777777" w:rsidR="003B2111" w:rsidRPr="000225EA" w:rsidRDefault="003B2111" w:rsidP="003B2111">
            <w:pPr>
              <w:pStyle w:val="afffffc"/>
              <w:ind w:firstLineChars="0" w:firstLine="0"/>
              <w:jc w:val="center"/>
              <w:rPr>
                <w:rFonts w:hAnsi="宋体"/>
                <w:sz w:val="18"/>
                <w:szCs w:val="18"/>
              </w:rPr>
            </w:pPr>
            <w:r w:rsidRPr="000225EA">
              <w:rPr>
                <w:rFonts w:hAnsi="宋体"/>
                <w:sz w:val="18"/>
                <w:szCs w:val="18"/>
              </w:rPr>
              <w:t>±2℃</w:t>
            </w:r>
          </w:p>
        </w:tc>
      </w:tr>
      <w:tr w:rsidR="000225EA" w:rsidRPr="000225EA" w14:paraId="42DFEEB6" w14:textId="77777777" w:rsidTr="002A3363">
        <w:tc>
          <w:tcPr>
            <w:tcW w:w="1481" w:type="pct"/>
          </w:tcPr>
          <w:p w14:paraId="22940F2E" w14:textId="77777777" w:rsidR="003B2111" w:rsidRPr="000225EA" w:rsidRDefault="003B2111" w:rsidP="003B2111">
            <w:pPr>
              <w:pStyle w:val="afffffc"/>
              <w:ind w:firstLineChars="0" w:firstLine="0"/>
              <w:jc w:val="center"/>
              <w:rPr>
                <w:rFonts w:hAnsi="宋体"/>
                <w:sz w:val="18"/>
                <w:szCs w:val="18"/>
              </w:rPr>
            </w:pPr>
            <w:r w:rsidRPr="000225EA">
              <w:rPr>
                <w:rFonts w:hAnsi="宋体"/>
                <w:sz w:val="18"/>
                <w:szCs w:val="18"/>
              </w:rPr>
              <w:t>环境湿度</w:t>
            </w:r>
          </w:p>
        </w:tc>
        <w:tc>
          <w:tcPr>
            <w:tcW w:w="1331" w:type="pct"/>
          </w:tcPr>
          <w:p w14:paraId="2517153B" w14:textId="77777777" w:rsidR="003B2111" w:rsidRPr="000225EA" w:rsidRDefault="003B2111" w:rsidP="003B2111">
            <w:pPr>
              <w:pStyle w:val="afffffc"/>
              <w:ind w:firstLineChars="0" w:firstLine="0"/>
              <w:jc w:val="center"/>
              <w:rPr>
                <w:rFonts w:hAnsi="宋体"/>
                <w:sz w:val="18"/>
                <w:szCs w:val="18"/>
              </w:rPr>
            </w:pPr>
            <w:r w:rsidRPr="000225EA">
              <w:rPr>
                <w:rFonts w:hAnsi="宋体"/>
                <w:sz w:val="18"/>
                <w:szCs w:val="18"/>
              </w:rPr>
              <w:t>60%R.H.</w:t>
            </w:r>
          </w:p>
        </w:tc>
        <w:tc>
          <w:tcPr>
            <w:tcW w:w="1076" w:type="pct"/>
          </w:tcPr>
          <w:p w14:paraId="019630C9" w14:textId="77777777" w:rsidR="003B2111" w:rsidRPr="000225EA" w:rsidRDefault="003B2111" w:rsidP="003B2111">
            <w:pPr>
              <w:pStyle w:val="afffffc"/>
              <w:ind w:firstLineChars="0" w:firstLine="0"/>
              <w:jc w:val="center"/>
              <w:rPr>
                <w:rFonts w:hAnsi="宋体"/>
                <w:sz w:val="18"/>
                <w:szCs w:val="18"/>
              </w:rPr>
            </w:pPr>
            <w:r w:rsidRPr="000225EA">
              <w:rPr>
                <w:rFonts w:hAnsi="宋体"/>
                <w:sz w:val="18"/>
                <w:szCs w:val="18"/>
              </w:rPr>
              <w:t>±15%</w:t>
            </w:r>
          </w:p>
        </w:tc>
        <w:tc>
          <w:tcPr>
            <w:tcW w:w="1111" w:type="pct"/>
          </w:tcPr>
          <w:p w14:paraId="79DA32E8" w14:textId="77777777" w:rsidR="003B2111" w:rsidRPr="000225EA" w:rsidRDefault="003B2111" w:rsidP="003B2111">
            <w:pPr>
              <w:pStyle w:val="afffffc"/>
              <w:ind w:firstLineChars="0" w:firstLine="0"/>
              <w:jc w:val="center"/>
              <w:rPr>
                <w:rFonts w:hAnsi="宋体"/>
                <w:sz w:val="18"/>
                <w:szCs w:val="18"/>
              </w:rPr>
            </w:pPr>
            <w:r w:rsidRPr="000225EA">
              <w:rPr>
                <w:rFonts w:hAnsi="宋体"/>
                <w:sz w:val="18"/>
                <w:szCs w:val="18"/>
              </w:rPr>
              <w:t>±15%</w:t>
            </w:r>
          </w:p>
        </w:tc>
      </w:tr>
      <w:tr w:rsidR="000225EA" w:rsidRPr="000225EA" w14:paraId="0F64AB45" w14:textId="77777777" w:rsidTr="002A3363">
        <w:tc>
          <w:tcPr>
            <w:tcW w:w="1481" w:type="pct"/>
          </w:tcPr>
          <w:p w14:paraId="23D587DF" w14:textId="77777777" w:rsidR="003B2111" w:rsidRPr="000225EA" w:rsidRDefault="003B2111" w:rsidP="003B2111">
            <w:pPr>
              <w:pStyle w:val="afffffc"/>
              <w:ind w:firstLineChars="0" w:firstLine="0"/>
              <w:jc w:val="center"/>
              <w:rPr>
                <w:rFonts w:hAnsi="宋体"/>
                <w:sz w:val="18"/>
                <w:szCs w:val="18"/>
              </w:rPr>
            </w:pPr>
            <w:r w:rsidRPr="000225EA">
              <w:rPr>
                <w:rFonts w:hAnsi="宋体"/>
                <w:sz w:val="18"/>
                <w:szCs w:val="18"/>
              </w:rPr>
              <w:t>工作位置</w:t>
            </w:r>
          </w:p>
        </w:tc>
        <w:tc>
          <w:tcPr>
            <w:tcW w:w="1331" w:type="pct"/>
          </w:tcPr>
          <w:p w14:paraId="51CA41FD" w14:textId="77777777" w:rsidR="003B2111" w:rsidRPr="000225EA" w:rsidRDefault="003B2111" w:rsidP="003B2111">
            <w:pPr>
              <w:pStyle w:val="afffffc"/>
              <w:ind w:firstLineChars="0" w:firstLine="0"/>
              <w:jc w:val="center"/>
              <w:rPr>
                <w:rFonts w:hAnsi="宋体"/>
                <w:sz w:val="18"/>
                <w:szCs w:val="18"/>
              </w:rPr>
            </w:pPr>
            <w:r w:rsidRPr="000225EA">
              <w:rPr>
                <w:rFonts w:hAnsi="宋体"/>
                <w:sz w:val="18"/>
                <w:szCs w:val="18"/>
              </w:rPr>
              <w:t>制造商规定位置</w:t>
            </w:r>
          </w:p>
        </w:tc>
        <w:tc>
          <w:tcPr>
            <w:tcW w:w="2187" w:type="pct"/>
            <w:gridSpan w:val="2"/>
          </w:tcPr>
          <w:p w14:paraId="575267CB" w14:textId="77777777" w:rsidR="003B2111" w:rsidRPr="000225EA" w:rsidRDefault="003B2111" w:rsidP="003B2111">
            <w:pPr>
              <w:pStyle w:val="afffffc"/>
              <w:tabs>
                <w:tab w:val="left" w:pos="1617"/>
              </w:tabs>
              <w:ind w:firstLineChars="0" w:firstLine="0"/>
              <w:jc w:val="center"/>
              <w:rPr>
                <w:rFonts w:hAnsi="宋体"/>
                <w:sz w:val="18"/>
                <w:szCs w:val="18"/>
              </w:rPr>
            </w:pPr>
            <w:r w:rsidRPr="000225EA">
              <w:rPr>
                <w:rFonts w:hAnsi="宋体"/>
                <w:sz w:val="18"/>
                <w:szCs w:val="18"/>
              </w:rPr>
              <w:t>按制造商规定</w:t>
            </w:r>
          </w:p>
        </w:tc>
      </w:tr>
      <w:tr w:rsidR="000225EA" w:rsidRPr="000225EA" w14:paraId="16D90984" w14:textId="77777777" w:rsidTr="002A3363">
        <w:tc>
          <w:tcPr>
            <w:tcW w:w="1481" w:type="pct"/>
          </w:tcPr>
          <w:p w14:paraId="240B2559" w14:textId="77777777" w:rsidR="003B2111" w:rsidRPr="000225EA" w:rsidRDefault="003B2111" w:rsidP="003B2111">
            <w:pPr>
              <w:pStyle w:val="afffffc"/>
              <w:ind w:firstLineChars="0" w:firstLine="0"/>
              <w:jc w:val="center"/>
              <w:rPr>
                <w:rFonts w:hAnsi="宋体"/>
                <w:sz w:val="18"/>
                <w:szCs w:val="18"/>
              </w:rPr>
            </w:pPr>
            <w:r w:rsidRPr="000225EA">
              <w:rPr>
                <w:rFonts w:hAnsi="宋体"/>
                <w:sz w:val="18"/>
                <w:szCs w:val="18"/>
              </w:rPr>
              <w:t>测量电路电压</w:t>
            </w:r>
          </w:p>
        </w:tc>
        <w:tc>
          <w:tcPr>
            <w:tcW w:w="1331" w:type="pct"/>
          </w:tcPr>
          <w:p w14:paraId="5AA49269" w14:textId="77777777" w:rsidR="003B2111" w:rsidRPr="000225EA" w:rsidRDefault="003B2111" w:rsidP="003B2111">
            <w:pPr>
              <w:pStyle w:val="afffffc"/>
              <w:ind w:firstLineChars="0" w:firstLine="0"/>
              <w:jc w:val="center"/>
              <w:rPr>
                <w:rFonts w:hAnsi="宋体"/>
                <w:sz w:val="18"/>
                <w:szCs w:val="18"/>
              </w:rPr>
            </w:pPr>
            <w:r w:rsidRPr="000225EA">
              <w:rPr>
                <w:rFonts w:hAnsi="宋体"/>
                <w:sz w:val="18"/>
                <w:szCs w:val="18"/>
              </w:rPr>
              <w:t>参比电压</w:t>
            </w:r>
          </w:p>
        </w:tc>
        <w:tc>
          <w:tcPr>
            <w:tcW w:w="1076" w:type="pct"/>
          </w:tcPr>
          <w:p w14:paraId="7691A021" w14:textId="77777777" w:rsidR="003B2111" w:rsidRPr="000225EA" w:rsidRDefault="003B2111" w:rsidP="003B2111">
            <w:pPr>
              <w:pStyle w:val="afffffc"/>
              <w:ind w:firstLineChars="0" w:firstLine="0"/>
              <w:jc w:val="center"/>
              <w:rPr>
                <w:rFonts w:hAnsi="宋体"/>
                <w:sz w:val="18"/>
                <w:szCs w:val="18"/>
              </w:rPr>
            </w:pPr>
            <w:r w:rsidRPr="000225EA">
              <w:rPr>
                <w:rFonts w:hAnsi="宋体"/>
                <w:sz w:val="18"/>
                <w:szCs w:val="18"/>
              </w:rPr>
              <w:t>±0.2%</w:t>
            </w:r>
          </w:p>
        </w:tc>
        <w:tc>
          <w:tcPr>
            <w:tcW w:w="1111" w:type="pct"/>
          </w:tcPr>
          <w:p w14:paraId="4BB917F6" w14:textId="77777777" w:rsidR="003B2111" w:rsidRPr="000225EA" w:rsidRDefault="003B2111" w:rsidP="003B2111">
            <w:pPr>
              <w:pStyle w:val="afffffc"/>
              <w:ind w:firstLineChars="0" w:firstLine="0"/>
              <w:jc w:val="center"/>
              <w:rPr>
                <w:rFonts w:hAnsi="宋体"/>
                <w:sz w:val="18"/>
                <w:szCs w:val="18"/>
              </w:rPr>
            </w:pPr>
            <w:r w:rsidRPr="000225EA">
              <w:rPr>
                <w:rFonts w:hAnsi="宋体"/>
                <w:sz w:val="18"/>
                <w:szCs w:val="18"/>
              </w:rPr>
              <w:t>±0.5%</w:t>
            </w:r>
          </w:p>
        </w:tc>
      </w:tr>
      <w:tr w:rsidR="000225EA" w:rsidRPr="000225EA" w14:paraId="74606AEC" w14:textId="77777777" w:rsidTr="002A3363">
        <w:tc>
          <w:tcPr>
            <w:tcW w:w="1481" w:type="pct"/>
          </w:tcPr>
          <w:p w14:paraId="1F4EDBEE" w14:textId="77777777" w:rsidR="003B2111" w:rsidRPr="000225EA" w:rsidRDefault="003B2111" w:rsidP="003B2111">
            <w:pPr>
              <w:pStyle w:val="afffffc"/>
              <w:ind w:firstLineChars="0" w:firstLine="0"/>
              <w:jc w:val="center"/>
              <w:rPr>
                <w:rFonts w:hAnsi="宋体"/>
                <w:sz w:val="18"/>
                <w:szCs w:val="18"/>
              </w:rPr>
            </w:pPr>
            <w:r w:rsidRPr="000225EA">
              <w:rPr>
                <w:rFonts w:hAnsi="宋体"/>
                <w:sz w:val="18"/>
                <w:szCs w:val="18"/>
              </w:rPr>
              <w:t>测量电路电流</w:t>
            </w:r>
          </w:p>
        </w:tc>
        <w:tc>
          <w:tcPr>
            <w:tcW w:w="1331" w:type="pct"/>
          </w:tcPr>
          <w:p w14:paraId="2F57FE2C" w14:textId="77777777" w:rsidR="003B2111" w:rsidRPr="000225EA" w:rsidRDefault="003B2111" w:rsidP="003B2111">
            <w:pPr>
              <w:pStyle w:val="afffffc"/>
              <w:ind w:firstLineChars="0" w:firstLine="0"/>
              <w:jc w:val="center"/>
              <w:rPr>
                <w:rFonts w:hAnsi="宋体"/>
                <w:sz w:val="18"/>
                <w:szCs w:val="18"/>
              </w:rPr>
            </w:pPr>
            <w:r w:rsidRPr="000225EA">
              <w:rPr>
                <w:rFonts w:hAnsi="宋体"/>
                <w:sz w:val="18"/>
                <w:szCs w:val="18"/>
              </w:rPr>
              <w:t>规定电流</w:t>
            </w:r>
          </w:p>
        </w:tc>
        <w:tc>
          <w:tcPr>
            <w:tcW w:w="1076" w:type="pct"/>
          </w:tcPr>
          <w:p w14:paraId="5DBEA71D" w14:textId="77777777" w:rsidR="003B2111" w:rsidRPr="000225EA" w:rsidRDefault="003B2111" w:rsidP="003B2111">
            <w:pPr>
              <w:pStyle w:val="afffffc"/>
              <w:ind w:firstLineChars="0" w:firstLine="0"/>
              <w:jc w:val="center"/>
              <w:rPr>
                <w:rFonts w:hAnsi="宋体"/>
                <w:sz w:val="18"/>
                <w:szCs w:val="18"/>
              </w:rPr>
            </w:pPr>
            <w:r w:rsidRPr="000225EA">
              <w:rPr>
                <w:rFonts w:hAnsi="宋体"/>
                <w:sz w:val="18"/>
                <w:szCs w:val="18"/>
              </w:rPr>
              <w:t>±0.5%</w:t>
            </w:r>
          </w:p>
        </w:tc>
        <w:tc>
          <w:tcPr>
            <w:tcW w:w="1111" w:type="pct"/>
          </w:tcPr>
          <w:p w14:paraId="761DE829" w14:textId="77777777" w:rsidR="003B2111" w:rsidRPr="000225EA" w:rsidRDefault="003B2111" w:rsidP="003B2111">
            <w:pPr>
              <w:pStyle w:val="afffffc"/>
              <w:ind w:firstLineChars="0" w:firstLine="0"/>
              <w:jc w:val="center"/>
              <w:rPr>
                <w:rFonts w:hAnsi="宋体"/>
                <w:sz w:val="18"/>
                <w:szCs w:val="18"/>
              </w:rPr>
            </w:pPr>
            <w:r w:rsidRPr="000225EA">
              <w:rPr>
                <w:rFonts w:hAnsi="宋体"/>
                <w:sz w:val="18"/>
                <w:szCs w:val="18"/>
              </w:rPr>
              <w:t>±1%</w:t>
            </w:r>
          </w:p>
        </w:tc>
      </w:tr>
      <w:tr w:rsidR="000225EA" w:rsidRPr="000225EA" w14:paraId="47B5BBCE" w14:textId="77777777" w:rsidTr="002A3363">
        <w:tc>
          <w:tcPr>
            <w:tcW w:w="1481" w:type="pct"/>
          </w:tcPr>
          <w:p w14:paraId="31F2CDA8" w14:textId="77777777" w:rsidR="003B2111" w:rsidRPr="000225EA" w:rsidRDefault="003B2111" w:rsidP="003B2111">
            <w:pPr>
              <w:pStyle w:val="afffffc"/>
              <w:ind w:firstLineChars="0" w:firstLine="0"/>
              <w:jc w:val="center"/>
              <w:rPr>
                <w:rFonts w:hAnsi="宋体"/>
                <w:sz w:val="18"/>
                <w:szCs w:val="18"/>
              </w:rPr>
            </w:pPr>
            <w:r w:rsidRPr="000225EA">
              <w:rPr>
                <w:rFonts w:hAnsi="宋体"/>
                <w:sz w:val="18"/>
                <w:szCs w:val="18"/>
              </w:rPr>
              <w:t>测量电路波形</w:t>
            </w:r>
          </w:p>
        </w:tc>
        <w:tc>
          <w:tcPr>
            <w:tcW w:w="1331" w:type="pct"/>
          </w:tcPr>
          <w:p w14:paraId="4AC86B7D" w14:textId="77777777" w:rsidR="003B2111" w:rsidRPr="000225EA" w:rsidRDefault="003B2111" w:rsidP="003B2111">
            <w:pPr>
              <w:pStyle w:val="afffffc"/>
              <w:ind w:firstLineChars="0" w:firstLine="0"/>
              <w:jc w:val="center"/>
              <w:rPr>
                <w:rFonts w:hAnsi="宋体"/>
                <w:sz w:val="18"/>
                <w:szCs w:val="18"/>
              </w:rPr>
            </w:pPr>
            <w:r w:rsidRPr="000225EA">
              <w:rPr>
                <w:rFonts w:hAnsi="宋体"/>
                <w:sz w:val="18"/>
                <w:szCs w:val="18"/>
              </w:rPr>
              <w:t>正弦波:失真度</w:t>
            </w:r>
          </w:p>
        </w:tc>
        <w:tc>
          <w:tcPr>
            <w:tcW w:w="1076" w:type="pct"/>
          </w:tcPr>
          <w:p w14:paraId="05D082DD" w14:textId="77777777" w:rsidR="003B2111" w:rsidRPr="000225EA" w:rsidRDefault="003B2111" w:rsidP="003B2111">
            <w:pPr>
              <w:pStyle w:val="afffffc"/>
              <w:ind w:firstLineChars="0" w:firstLine="0"/>
              <w:jc w:val="center"/>
              <w:rPr>
                <w:rFonts w:hAnsi="宋体"/>
                <w:sz w:val="18"/>
                <w:szCs w:val="18"/>
              </w:rPr>
            </w:pPr>
            <w:r w:rsidRPr="000225EA">
              <w:rPr>
                <w:rFonts w:hAnsi="宋体"/>
                <w:sz w:val="18"/>
                <w:szCs w:val="18"/>
              </w:rPr>
              <w:t>±0.5%</w:t>
            </w:r>
          </w:p>
        </w:tc>
        <w:tc>
          <w:tcPr>
            <w:tcW w:w="1111" w:type="pct"/>
          </w:tcPr>
          <w:p w14:paraId="2B3913B4" w14:textId="77777777" w:rsidR="003B2111" w:rsidRPr="000225EA" w:rsidRDefault="003B2111" w:rsidP="003B2111">
            <w:pPr>
              <w:pStyle w:val="afffffc"/>
              <w:ind w:firstLineChars="0" w:firstLine="0"/>
              <w:jc w:val="center"/>
              <w:rPr>
                <w:rFonts w:hAnsi="宋体"/>
                <w:sz w:val="18"/>
                <w:szCs w:val="18"/>
              </w:rPr>
            </w:pPr>
            <w:r w:rsidRPr="000225EA">
              <w:rPr>
                <w:rFonts w:hAnsi="宋体"/>
                <w:sz w:val="18"/>
                <w:szCs w:val="18"/>
              </w:rPr>
              <w:t>±1%</w:t>
            </w:r>
          </w:p>
        </w:tc>
      </w:tr>
      <w:tr w:rsidR="000225EA" w:rsidRPr="000225EA" w14:paraId="34DD0E88" w14:textId="77777777" w:rsidTr="002A3363">
        <w:tc>
          <w:tcPr>
            <w:tcW w:w="1481" w:type="pct"/>
          </w:tcPr>
          <w:p w14:paraId="21F29864" w14:textId="77777777" w:rsidR="003B2111" w:rsidRPr="000225EA" w:rsidRDefault="003B2111" w:rsidP="003B2111">
            <w:pPr>
              <w:pStyle w:val="afffffc"/>
              <w:ind w:firstLineChars="0" w:firstLine="0"/>
              <w:jc w:val="center"/>
              <w:rPr>
                <w:rFonts w:hAnsi="宋体"/>
                <w:sz w:val="18"/>
                <w:szCs w:val="18"/>
              </w:rPr>
            </w:pPr>
            <w:r w:rsidRPr="000225EA">
              <w:rPr>
                <w:rFonts w:hAnsi="宋体"/>
                <w:sz w:val="18"/>
                <w:szCs w:val="18"/>
              </w:rPr>
              <w:t>测量电路频率</w:t>
            </w:r>
          </w:p>
        </w:tc>
        <w:tc>
          <w:tcPr>
            <w:tcW w:w="1331" w:type="pct"/>
          </w:tcPr>
          <w:p w14:paraId="72CD03E6" w14:textId="77777777" w:rsidR="003B2111" w:rsidRPr="000225EA" w:rsidRDefault="003B2111" w:rsidP="003B2111">
            <w:pPr>
              <w:pStyle w:val="afffffc"/>
              <w:ind w:firstLineChars="0" w:firstLine="0"/>
              <w:jc w:val="center"/>
              <w:rPr>
                <w:rFonts w:hAnsi="宋体"/>
                <w:sz w:val="18"/>
                <w:szCs w:val="18"/>
              </w:rPr>
            </w:pPr>
            <w:r w:rsidRPr="000225EA">
              <w:rPr>
                <w:rFonts w:hAnsi="宋体"/>
                <w:sz w:val="18"/>
                <w:szCs w:val="18"/>
              </w:rPr>
              <w:t>参比频率</w:t>
            </w:r>
          </w:p>
        </w:tc>
        <w:tc>
          <w:tcPr>
            <w:tcW w:w="1076" w:type="pct"/>
          </w:tcPr>
          <w:p w14:paraId="3E1B8B03" w14:textId="77777777" w:rsidR="003B2111" w:rsidRPr="000225EA" w:rsidRDefault="003B2111" w:rsidP="003B2111">
            <w:pPr>
              <w:pStyle w:val="afffffc"/>
              <w:ind w:firstLineChars="0" w:firstLine="0"/>
              <w:jc w:val="center"/>
              <w:rPr>
                <w:rFonts w:hAnsi="宋体"/>
                <w:sz w:val="18"/>
                <w:szCs w:val="18"/>
              </w:rPr>
            </w:pPr>
            <w:r w:rsidRPr="000225EA">
              <w:rPr>
                <w:rFonts w:hAnsi="宋体"/>
                <w:sz w:val="18"/>
                <w:szCs w:val="18"/>
              </w:rPr>
              <w:t>±0.2%</w:t>
            </w:r>
          </w:p>
        </w:tc>
        <w:tc>
          <w:tcPr>
            <w:tcW w:w="1111" w:type="pct"/>
          </w:tcPr>
          <w:p w14:paraId="41B0C0B1" w14:textId="77777777" w:rsidR="003B2111" w:rsidRPr="000225EA" w:rsidRDefault="003B2111" w:rsidP="003B2111">
            <w:pPr>
              <w:pStyle w:val="afffffc"/>
              <w:ind w:firstLineChars="0" w:firstLine="0"/>
              <w:jc w:val="center"/>
              <w:rPr>
                <w:rFonts w:hAnsi="宋体"/>
                <w:sz w:val="18"/>
                <w:szCs w:val="18"/>
              </w:rPr>
            </w:pPr>
            <w:r w:rsidRPr="000225EA">
              <w:rPr>
                <w:rFonts w:hAnsi="宋体"/>
                <w:sz w:val="18"/>
                <w:szCs w:val="18"/>
              </w:rPr>
              <w:t>±0.3%</w:t>
            </w:r>
          </w:p>
        </w:tc>
      </w:tr>
      <w:tr w:rsidR="000225EA" w:rsidRPr="000225EA" w14:paraId="3845BB52" w14:textId="77777777" w:rsidTr="002A3363">
        <w:tc>
          <w:tcPr>
            <w:tcW w:w="1481" w:type="pct"/>
            <w:vAlign w:val="center"/>
          </w:tcPr>
          <w:p w14:paraId="1F835525" w14:textId="77777777" w:rsidR="003B2111" w:rsidRPr="000225EA" w:rsidRDefault="003B2111" w:rsidP="00154FE2">
            <w:pPr>
              <w:pStyle w:val="afffffc"/>
              <w:ind w:firstLineChars="0" w:firstLine="0"/>
              <w:jc w:val="center"/>
              <w:rPr>
                <w:rFonts w:hAnsi="宋体"/>
                <w:sz w:val="18"/>
                <w:szCs w:val="18"/>
              </w:rPr>
            </w:pPr>
            <w:r w:rsidRPr="000225EA">
              <w:rPr>
                <w:rFonts w:hAnsi="宋体"/>
                <w:sz w:val="18"/>
                <w:szCs w:val="18"/>
              </w:rPr>
              <w:t>测量电路相位角</w:t>
            </w:r>
          </w:p>
        </w:tc>
        <w:tc>
          <w:tcPr>
            <w:tcW w:w="1331" w:type="pct"/>
            <w:vAlign w:val="center"/>
          </w:tcPr>
          <w:p w14:paraId="0C6628D6" w14:textId="646C8D29" w:rsidR="003B2111" w:rsidRPr="000225EA" w:rsidRDefault="003B2111" w:rsidP="00154FE2">
            <w:pPr>
              <w:pStyle w:val="afffffc"/>
              <w:ind w:firstLineChars="0" w:firstLine="0"/>
              <w:jc w:val="center"/>
              <w:rPr>
                <w:rFonts w:hAnsi="宋体"/>
                <w:sz w:val="18"/>
                <w:szCs w:val="18"/>
              </w:rPr>
            </w:pPr>
            <w:r w:rsidRPr="000225EA">
              <w:rPr>
                <w:rFonts w:hAnsi="宋体"/>
                <w:sz w:val="18"/>
                <w:szCs w:val="18"/>
              </w:rPr>
              <w:t>规定的</w:t>
            </w:r>
            <w:r w:rsidR="00DE53A2" w:rsidRPr="000225EA">
              <w:rPr>
                <w:rFonts w:hAnsi="宋体" w:cs="Arial Unicode MS" w:hint="eastAsia"/>
                <w:sz w:val="18"/>
                <w:szCs w:val="18"/>
              </w:rPr>
              <w:t>φ</w:t>
            </w:r>
            <w:r w:rsidRPr="000225EA">
              <w:rPr>
                <w:rFonts w:hAnsi="宋体"/>
                <w:sz w:val="18"/>
                <w:szCs w:val="18"/>
              </w:rPr>
              <w:t>（</w:t>
            </w:r>
            <w:r w:rsidR="00DE53A2" w:rsidRPr="000225EA">
              <w:rPr>
                <w:rFonts w:hAnsi="宋体" w:hint="eastAsia"/>
                <w:sz w:val="18"/>
                <w:szCs w:val="18"/>
              </w:rPr>
              <w:t>θ</w:t>
            </w:r>
            <w:r w:rsidRPr="000225EA">
              <w:rPr>
                <w:rFonts w:hAnsi="宋体"/>
                <w:sz w:val="18"/>
                <w:szCs w:val="18"/>
              </w:rPr>
              <w:t>）</w:t>
            </w:r>
          </w:p>
        </w:tc>
        <w:tc>
          <w:tcPr>
            <w:tcW w:w="1076" w:type="pct"/>
            <w:vAlign w:val="center"/>
          </w:tcPr>
          <w:p w14:paraId="46395CA7" w14:textId="77777777" w:rsidR="003B2111" w:rsidRPr="000225EA" w:rsidRDefault="003B2111" w:rsidP="00154FE2">
            <w:pPr>
              <w:pStyle w:val="afffffc"/>
              <w:ind w:firstLineChars="0" w:firstLine="0"/>
              <w:jc w:val="center"/>
              <w:rPr>
                <w:rFonts w:hAnsi="宋体"/>
                <w:sz w:val="18"/>
                <w:szCs w:val="18"/>
              </w:rPr>
            </w:pPr>
            <w:r w:rsidRPr="000225EA">
              <w:rPr>
                <w:rFonts w:hAnsi="宋体"/>
                <w:sz w:val="18"/>
                <w:szCs w:val="18"/>
              </w:rPr>
              <w:t>0.3°</w:t>
            </w:r>
          </w:p>
        </w:tc>
        <w:tc>
          <w:tcPr>
            <w:tcW w:w="1111" w:type="pct"/>
            <w:vAlign w:val="center"/>
          </w:tcPr>
          <w:p w14:paraId="21A45460" w14:textId="77777777" w:rsidR="003B2111" w:rsidRPr="000225EA" w:rsidRDefault="003B2111" w:rsidP="00154FE2">
            <w:pPr>
              <w:pStyle w:val="afffffc"/>
              <w:ind w:firstLineChars="0" w:firstLine="0"/>
              <w:jc w:val="center"/>
              <w:rPr>
                <w:rFonts w:hAnsi="宋体"/>
                <w:sz w:val="18"/>
                <w:szCs w:val="18"/>
              </w:rPr>
            </w:pPr>
            <w:r w:rsidRPr="000225EA">
              <w:rPr>
                <w:rFonts w:hAnsi="宋体"/>
                <w:sz w:val="18"/>
                <w:szCs w:val="18"/>
              </w:rPr>
              <w:t>0.5°</w:t>
            </w:r>
          </w:p>
        </w:tc>
      </w:tr>
      <w:tr w:rsidR="000225EA" w:rsidRPr="000225EA" w14:paraId="5EF3B288" w14:textId="77777777" w:rsidTr="002A3363">
        <w:tc>
          <w:tcPr>
            <w:tcW w:w="1481" w:type="pct"/>
          </w:tcPr>
          <w:p w14:paraId="66300776" w14:textId="77777777" w:rsidR="003B2111" w:rsidRPr="000225EA" w:rsidRDefault="003B2111" w:rsidP="003B2111">
            <w:pPr>
              <w:pStyle w:val="afffffc"/>
              <w:ind w:firstLineChars="0" w:firstLine="0"/>
              <w:jc w:val="center"/>
              <w:rPr>
                <w:rFonts w:hAnsi="宋体"/>
                <w:sz w:val="18"/>
                <w:szCs w:val="18"/>
              </w:rPr>
            </w:pPr>
            <w:r w:rsidRPr="000225EA">
              <w:rPr>
                <w:rFonts w:hAnsi="宋体"/>
                <w:sz w:val="18"/>
                <w:szCs w:val="18"/>
              </w:rPr>
              <w:t>外磁场</w:t>
            </w:r>
          </w:p>
        </w:tc>
        <w:tc>
          <w:tcPr>
            <w:tcW w:w="1331" w:type="pct"/>
          </w:tcPr>
          <w:p w14:paraId="5B9B2F6E" w14:textId="77777777" w:rsidR="003B2111" w:rsidRPr="000225EA" w:rsidRDefault="003B2111" w:rsidP="003B2111">
            <w:pPr>
              <w:pStyle w:val="afffffc"/>
              <w:ind w:firstLineChars="0" w:firstLine="0"/>
              <w:jc w:val="center"/>
              <w:rPr>
                <w:rFonts w:hAnsi="宋体"/>
                <w:sz w:val="18"/>
                <w:szCs w:val="18"/>
              </w:rPr>
            </w:pPr>
            <w:r w:rsidRPr="000225EA">
              <w:rPr>
                <w:rFonts w:hAnsi="宋体"/>
                <w:sz w:val="18"/>
                <w:szCs w:val="18"/>
              </w:rPr>
              <w:t>0mT</w:t>
            </w:r>
          </w:p>
        </w:tc>
        <w:tc>
          <w:tcPr>
            <w:tcW w:w="2187" w:type="pct"/>
            <w:gridSpan w:val="2"/>
          </w:tcPr>
          <w:p w14:paraId="6B776893" w14:textId="77777777" w:rsidR="003B2111" w:rsidRPr="000225EA" w:rsidRDefault="003B2111" w:rsidP="003B2111">
            <w:pPr>
              <w:pStyle w:val="afffffc"/>
              <w:ind w:firstLineChars="0" w:firstLine="0"/>
              <w:jc w:val="center"/>
              <w:rPr>
                <w:rFonts w:hAnsi="宋体"/>
                <w:sz w:val="18"/>
                <w:szCs w:val="18"/>
              </w:rPr>
            </w:pPr>
            <w:r w:rsidRPr="000225EA">
              <w:rPr>
                <w:rFonts w:hAnsi="宋体"/>
                <w:sz w:val="18"/>
                <w:szCs w:val="18"/>
              </w:rPr>
              <w:t>≤0.05mT</w:t>
            </w:r>
          </w:p>
        </w:tc>
      </w:tr>
      <w:tr w:rsidR="000225EA" w:rsidRPr="000225EA" w14:paraId="7E4E0E45" w14:textId="77777777" w:rsidTr="002A3363">
        <w:tc>
          <w:tcPr>
            <w:tcW w:w="1481" w:type="pct"/>
          </w:tcPr>
          <w:p w14:paraId="4614F13C" w14:textId="77777777" w:rsidR="003B2111" w:rsidRPr="000225EA" w:rsidRDefault="003B2111" w:rsidP="003B2111">
            <w:pPr>
              <w:pStyle w:val="afffffc"/>
              <w:ind w:firstLineChars="0" w:firstLine="0"/>
              <w:jc w:val="center"/>
              <w:rPr>
                <w:rFonts w:hAnsi="宋体"/>
                <w:sz w:val="18"/>
                <w:szCs w:val="18"/>
              </w:rPr>
            </w:pPr>
            <w:r w:rsidRPr="000225EA">
              <w:rPr>
                <w:rFonts w:hAnsi="宋体"/>
                <w:sz w:val="18"/>
                <w:szCs w:val="18"/>
              </w:rPr>
              <w:t>相序</w:t>
            </w:r>
          </w:p>
        </w:tc>
        <w:tc>
          <w:tcPr>
            <w:tcW w:w="1331" w:type="pct"/>
          </w:tcPr>
          <w:p w14:paraId="2C775EDE" w14:textId="77777777" w:rsidR="003B2111" w:rsidRPr="000225EA" w:rsidRDefault="003B2111" w:rsidP="003B2111">
            <w:pPr>
              <w:pStyle w:val="afffffc"/>
              <w:ind w:firstLineChars="0" w:firstLine="0"/>
              <w:jc w:val="center"/>
              <w:rPr>
                <w:rFonts w:hAnsi="宋体"/>
                <w:sz w:val="18"/>
                <w:szCs w:val="18"/>
              </w:rPr>
            </w:pPr>
            <w:r w:rsidRPr="000225EA">
              <w:rPr>
                <w:rFonts w:hAnsi="宋体"/>
                <w:sz w:val="18"/>
                <w:szCs w:val="18"/>
              </w:rPr>
              <w:t>正相序</w:t>
            </w:r>
          </w:p>
        </w:tc>
        <w:tc>
          <w:tcPr>
            <w:tcW w:w="2187" w:type="pct"/>
            <w:gridSpan w:val="2"/>
          </w:tcPr>
          <w:p w14:paraId="7A7F3CD7" w14:textId="77777777" w:rsidR="003B2111" w:rsidRPr="000225EA" w:rsidRDefault="003B2111" w:rsidP="003B2111">
            <w:pPr>
              <w:pStyle w:val="afffffc"/>
              <w:ind w:firstLineChars="0" w:firstLine="0"/>
              <w:jc w:val="center"/>
              <w:rPr>
                <w:rFonts w:hAnsi="宋体"/>
                <w:sz w:val="18"/>
                <w:szCs w:val="18"/>
              </w:rPr>
            </w:pPr>
            <w:r w:rsidRPr="000225EA">
              <w:rPr>
                <w:rFonts w:hAnsi="宋体"/>
                <w:sz w:val="18"/>
                <w:szCs w:val="18"/>
              </w:rPr>
              <w:t>正相序</w:t>
            </w:r>
          </w:p>
        </w:tc>
      </w:tr>
      <w:tr w:rsidR="000225EA" w:rsidRPr="000225EA" w14:paraId="33DF08E7" w14:textId="77777777" w:rsidTr="002A3363">
        <w:tc>
          <w:tcPr>
            <w:tcW w:w="1481" w:type="pct"/>
          </w:tcPr>
          <w:p w14:paraId="13866B2C" w14:textId="77777777" w:rsidR="003B2111" w:rsidRPr="000225EA" w:rsidRDefault="003B2111" w:rsidP="003B2111">
            <w:pPr>
              <w:pStyle w:val="afffffc"/>
              <w:ind w:firstLineChars="0" w:firstLine="0"/>
              <w:jc w:val="center"/>
              <w:rPr>
                <w:rFonts w:hAnsi="宋体"/>
                <w:sz w:val="18"/>
                <w:szCs w:val="18"/>
              </w:rPr>
            </w:pPr>
            <w:r w:rsidRPr="000225EA">
              <w:rPr>
                <w:rFonts w:hAnsi="宋体"/>
                <w:sz w:val="18"/>
                <w:szCs w:val="18"/>
              </w:rPr>
              <w:t>电压对称度</w:t>
            </w:r>
          </w:p>
        </w:tc>
        <w:tc>
          <w:tcPr>
            <w:tcW w:w="1331" w:type="pct"/>
          </w:tcPr>
          <w:p w14:paraId="26CA4570" w14:textId="77777777" w:rsidR="003B2111" w:rsidRPr="000225EA" w:rsidRDefault="003B2111" w:rsidP="003B2111">
            <w:pPr>
              <w:pStyle w:val="afffffc"/>
              <w:ind w:firstLineChars="0" w:firstLine="0"/>
              <w:jc w:val="center"/>
              <w:rPr>
                <w:rFonts w:hAnsi="宋体"/>
                <w:sz w:val="18"/>
                <w:szCs w:val="18"/>
              </w:rPr>
            </w:pPr>
            <w:r w:rsidRPr="000225EA">
              <w:rPr>
                <w:rFonts w:hAnsi="宋体"/>
                <w:sz w:val="18"/>
                <w:szCs w:val="18"/>
              </w:rPr>
              <w:t>0</w:t>
            </w:r>
          </w:p>
        </w:tc>
        <w:tc>
          <w:tcPr>
            <w:tcW w:w="1076" w:type="pct"/>
          </w:tcPr>
          <w:p w14:paraId="38D693FC" w14:textId="77777777" w:rsidR="003B2111" w:rsidRPr="000225EA" w:rsidRDefault="003B2111" w:rsidP="003B2111">
            <w:pPr>
              <w:pStyle w:val="afffffc"/>
              <w:ind w:firstLineChars="0" w:firstLine="0"/>
              <w:jc w:val="center"/>
              <w:rPr>
                <w:rFonts w:hAnsi="宋体"/>
                <w:sz w:val="18"/>
                <w:szCs w:val="18"/>
              </w:rPr>
            </w:pPr>
            <w:r w:rsidRPr="000225EA">
              <w:rPr>
                <w:rFonts w:hAnsi="宋体"/>
                <w:sz w:val="18"/>
                <w:szCs w:val="18"/>
              </w:rPr>
              <w:t>±0.2%</w:t>
            </w:r>
          </w:p>
        </w:tc>
        <w:tc>
          <w:tcPr>
            <w:tcW w:w="1111" w:type="pct"/>
          </w:tcPr>
          <w:p w14:paraId="1AF7EA2A" w14:textId="77777777" w:rsidR="003B2111" w:rsidRPr="000225EA" w:rsidRDefault="003B2111" w:rsidP="003B2111">
            <w:pPr>
              <w:pStyle w:val="afffffc"/>
              <w:ind w:firstLineChars="0" w:firstLine="0"/>
              <w:jc w:val="center"/>
              <w:rPr>
                <w:rFonts w:hAnsi="宋体"/>
                <w:sz w:val="18"/>
                <w:szCs w:val="18"/>
              </w:rPr>
            </w:pPr>
            <w:r w:rsidRPr="000225EA">
              <w:rPr>
                <w:rFonts w:hAnsi="宋体"/>
                <w:sz w:val="18"/>
                <w:szCs w:val="18"/>
              </w:rPr>
              <w:t>±0.5%</w:t>
            </w:r>
          </w:p>
        </w:tc>
      </w:tr>
      <w:tr w:rsidR="000225EA" w:rsidRPr="000225EA" w14:paraId="36AC2FDB" w14:textId="77777777" w:rsidTr="002A3363">
        <w:tc>
          <w:tcPr>
            <w:tcW w:w="1481" w:type="pct"/>
          </w:tcPr>
          <w:p w14:paraId="0E654FE0" w14:textId="77777777" w:rsidR="003B2111" w:rsidRPr="000225EA" w:rsidRDefault="003B2111" w:rsidP="003B2111">
            <w:pPr>
              <w:pStyle w:val="afffffc"/>
              <w:ind w:firstLineChars="0" w:firstLine="0"/>
              <w:jc w:val="center"/>
              <w:rPr>
                <w:rFonts w:hAnsi="宋体"/>
                <w:sz w:val="18"/>
                <w:szCs w:val="18"/>
              </w:rPr>
            </w:pPr>
            <w:r w:rsidRPr="000225EA">
              <w:rPr>
                <w:rFonts w:hAnsi="宋体"/>
                <w:sz w:val="18"/>
                <w:szCs w:val="18"/>
              </w:rPr>
              <w:t>电流对称度</w:t>
            </w:r>
          </w:p>
        </w:tc>
        <w:tc>
          <w:tcPr>
            <w:tcW w:w="1331" w:type="pct"/>
          </w:tcPr>
          <w:p w14:paraId="5FB60290" w14:textId="77777777" w:rsidR="003B2111" w:rsidRPr="000225EA" w:rsidRDefault="003B2111" w:rsidP="003B2111">
            <w:pPr>
              <w:pStyle w:val="afffffc"/>
              <w:ind w:firstLineChars="0" w:firstLine="0"/>
              <w:jc w:val="center"/>
              <w:rPr>
                <w:rFonts w:hAnsi="宋体"/>
                <w:sz w:val="18"/>
                <w:szCs w:val="18"/>
              </w:rPr>
            </w:pPr>
            <w:r w:rsidRPr="000225EA">
              <w:rPr>
                <w:rFonts w:hAnsi="宋体"/>
                <w:sz w:val="18"/>
                <w:szCs w:val="18"/>
              </w:rPr>
              <w:t>0</w:t>
            </w:r>
          </w:p>
        </w:tc>
        <w:tc>
          <w:tcPr>
            <w:tcW w:w="1076" w:type="pct"/>
          </w:tcPr>
          <w:p w14:paraId="648D455F" w14:textId="77777777" w:rsidR="003B2111" w:rsidRPr="000225EA" w:rsidRDefault="003B2111" w:rsidP="003B2111">
            <w:pPr>
              <w:pStyle w:val="afffffc"/>
              <w:ind w:firstLineChars="0" w:firstLine="0"/>
              <w:jc w:val="center"/>
              <w:rPr>
                <w:rFonts w:hAnsi="宋体"/>
                <w:sz w:val="18"/>
                <w:szCs w:val="18"/>
              </w:rPr>
            </w:pPr>
            <w:r w:rsidRPr="000225EA">
              <w:rPr>
                <w:rFonts w:hAnsi="宋体"/>
                <w:sz w:val="18"/>
                <w:szCs w:val="18"/>
              </w:rPr>
              <w:t>±0.5%</w:t>
            </w:r>
          </w:p>
        </w:tc>
        <w:tc>
          <w:tcPr>
            <w:tcW w:w="1111" w:type="pct"/>
          </w:tcPr>
          <w:p w14:paraId="1AAB3F68" w14:textId="77777777" w:rsidR="003B2111" w:rsidRPr="000225EA" w:rsidRDefault="003B2111" w:rsidP="003B2111">
            <w:pPr>
              <w:pStyle w:val="afffffc"/>
              <w:ind w:firstLineChars="0" w:firstLine="0"/>
              <w:jc w:val="center"/>
              <w:rPr>
                <w:rFonts w:hAnsi="宋体"/>
                <w:sz w:val="18"/>
                <w:szCs w:val="18"/>
              </w:rPr>
            </w:pPr>
            <w:r w:rsidRPr="000225EA">
              <w:rPr>
                <w:rFonts w:hAnsi="宋体"/>
                <w:sz w:val="18"/>
                <w:szCs w:val="18"/>
              </w:rPr>
              <w:t>±1%</w:t>
            </w:r>
          </w:p>
        </w:tc>
      </w:tr>
      <w:tr w:rsidR="000225EA" w:rsidRPr="000225EA" w14:paraId="5549F19D" w14:textId="77777777" w:rsidTr="002A3363">
        <w:tc>
          <w:tcPr>
            <w:tcW w:w="1481" w:type="pct"/>
          </w:tcPr>
          <w:p w14:paraId="06B4AB72" w14:textId="77777777" w:rsidR="003B2111" w:rsidRPr="000225EA" w:rsidRDefault="003B2111" w:rsidP="003B2111">
            <w:pPr>
              <w:pStyle w:val="afffffc"/>
              <w:ind w:firstLineChars="0" w:firstLine="0"/>
              <w:jc w:val="center"/>
              <w:rPr>
                <w:rFonts w:hAnsi="宋体"/>
                <w:sz w:val="18"/>
                <w:szCs w:val="18"/>
              </w:rPr>
            </w:pPr>
            <w:r w:rsidRPr="000225EA">
              <w:rPr>
                <w:rFonts w:hAnsi="宋体"/>
                <w:sz w:val="18"/>
                <w:szCs w:val="18"/>
              </w:rPr>
              <w:t>相位对称度</w:t>
            </w:r>
          </w:p>
        </w:tc>
        <w:tc>
          <w:tcPr>
            <w:tcW w:w="1331" w:type="pct"/>
          </w:tcPr>
          <w:p w14:paraId="5C21E172" w14:textId="77777777" w:rsidR="003B2111" w:rsidRPr="000225EA" w:rsidRDefault="003B2111" w:rsidP="003B2111">
            <w:pPr>
              <w:pStyle w:val="afffffc"/>
              <w:ind w:firstLineChars="0" w:firstLine="0"/>
              <w:jc w:val="center"/>
              <w:rPr>
                <w:rFonts w:hAnsi="宋体"/>
                <w:sz w:val="18"/>
                <w:szCs w:val="18"/>
              </w:rPr>
            </w:pPr>
            <w:r w:rsidRPr="000225EA">
              <w:rPr>
                <w:rFonts w:hAnsi="宋体"/>
                <w:sz w:val="18"/>
                <w:szCs w:val="18"/>
              </w:rPr>
              <w:t>0</w:t>
            </w:r>
          </w:p>
        </w:tc>
        <w:tc>
          <w:tcPr>
            <w:tcW w:w="1076" w:type="pct"/>
          </w:tcPr>
          <w:p w14:paraId="1AD2B2A0" w14:textId="77777777" w:rsidR="003B2111" w:rsidRPr="000225EA" w:rsidRDefault="003B2111" w:rsidP="003B2111">
            <w:pPr>
              <w:pStyle w:val="afffffc"/>
              <w:ind w:firstLineChars="0" w:firstLine="0"/>
              <w:jc w:val="center"/>
              <w:rPr>
                <w:rFonts w:hAnsi="宋体"/>
                <w:sz w:val="18"/>
                <w:szCs w:val="18"/>
              </w:rPr>
            </w:pPr>
            <w:r w:rsidRPr="000225EA">
              <w:rPr>
                <w:rFonts w:hAnsi="宋体" w:hint="eastAsia"/>
                <w:sz w:val="18"/>
                <w:szCs w:val="18"/>
              </w:rPr>
              <w:t>1°</w:t>
            </w:r>
          </w:p>
        </w:tc>
        <w:tc>
          <w:tcPr>
            <w:tcW w:w="1111" w:type="pct"/>
          </w:tcPr>
          <w:p w14:paraId="201B604B" w14:textId="77777777" w:rsidR="003B2111" w:rsidRPr="000225EA" w:rsidRDefault="003B2111" w:rsidP="003B2111">
            <w:pPr>
              <w:pStyle w:val="afffffc"/>
              <w:ind w:firstLineChars="0" w:firstLine="0"/>
              <w:jc w:val="center"/>
              <w:rPr>
                <w:rFonts w:hAnsi="宋体"/>
                <w:sz w:val="18"/>
                <w:szCs w:val="18"/>
              </w:rPr>
            </w:pPr>
            <w:r w:rsidRPr="000225EA">
              <w:rPr>
                <w:rFonts w:hAnsi="宋体" w:hint="eastAsia"/>
                <w:sz w:val="18"/>
                <w:szCs w:val="18"/>
              </w:rPr>
              <w:t>2°</w:t>
            </w:r>
          </w:p>
        </w:tc>
      </w:tr>
      <w:tr w:rsidR="000225EA" w:rsidRPr="000225EA" w14:paraId="0614C835" w14:textId="77777777" w:rsidTr="002A3363">
        <w:tc>
          <w:tcPr>
            <w:tcW w:w="1481" w:type="pct"/>
            <w:vAlign w:val="center"/>
          </w:tcPr>
          <w:p w14:paraId="10C7021C" w14:textId="77777777" w:rsidR="003B2111" w:rsidRPr="000225EA" w:rsidRDefault="003B2111" w:rsidP="00154FE2">
            <w:pPr>
              <w:pStyle w:val="TableParagraph"/>
              <w:spacing w:before="22"/>
              <w:ind w:left="365" w:right="348" w:firstLineChars="100" w:firstLine="180"/>
              <w:jc w:val="center"/>
              <w:rPr>
                <w:sz w:val="18"/>
                <w:szCs w:val="18"/>
                <w:lang w:eastAsia="zh-CN"/>
              </w:rPr>
            </w:pPr>
            <w:r w:rsidRPr="000225EA">
              <w:rPr>
                <w:sz w:val="18"/>
                <w:szCs w:val="18"/>
                <w:lang w:eastAsia="zh-CN"/>
              </w:rPr>
              <w:t>射频电磁场</w:t>
            </w:r>
          </w:p>
          <w:p w14:paraId="3DA89921" w14:textId="77777777" w:rsidR="003B2111" w:rsidRPr="000225EA" w:rsidRDefault="003B2111" w:rsidP="00154FE2">
            <w:pPr>
              <w:pStyle w:val="afffffc"/>
              <w:ind w:firstLine="360"/>
              <w:jc w:val="center"/>
              <w:rPr>
                <w:rFonts w:hAnsi="宋体"/>
                <w:sz w:val="18"/>
                <w:szCs w:val="18"/>
              </w:rPr>
            </w:pPr>
            <w:r w:rsidRPr="000225EA">
              <w:rPr>
                <w:rFonts w:hAnsi="宋体"/>
                <w:sz w:val="18"/>
                <w:szCs w:val="18"/>
              </w:rPr>
              <w:t>(30kHz-6GHz)</w:t>
            </w:r>
          </w:p>
        </w:tc>
        <w:tc>
          <w:tcPr>
            <w:tcW w:w="1331" w:type="pct"/>
            <w:vAlign w:val="center"/>
          </w:tcPr>
          <w:p w14:paraId="0807603B" w14:textId="77777777" w:rsidR="003B2111" w:rsidRPr="000225EA" w:rsidRDefault="003B2111" w:rsidP="00154FE2">
            <w:pPr>
              <w:pStyle w:val="afffffc"/>
              <w:ind w:firstLineChars="0" w:firstLine="0"/>
              <w:jc w:val="center"/>
              <w:rPr>
                <w:rFonts w:hAnsi="宋体"/>
                <w:sz w:val="18"/>
                <w:szCs w:val="18"/>
              </w:rPr>
            </w:pPr>
            <w:r w:rsidRPr="000225EA">
              <w:rPr>
                <w:rFonts w:hAnsi="宋体"/>
                <w:sz w:val="18"/>
                <w:szCs w:val="18"/>
              </w:rPr>
              <w:t>0</w:t>
            </w:r>
          </w:p>
        </w:tc>
        <w:tc>
          <w:tcPr>
            <w:tcW w:w="2187" w:type="pct"/>
            <w:gridSpan w:val="2"/>
            <w:vAlign w:val="center"/>
          </w:tcPr>
          <w:p w14:paraId="1E0377B9" w14:textId="77777777" w:rsidR="003B2111" w:rsidRPr="000225EA" w:rsidRDefault="003B2111" w:rsidP="00154FE2">
            <w:pPr>
              <w:pStyle w:val="afffffc"/>
              <w:ind w:firstLineChars="0" w:firstLine="0"/>
              <w:jc w:val="center"/>
              <w:rPr>
                <w:rFonts w:hAnsi="宋体"/>
                <w:sz w:val="18"/>
                <w:szCs w:val="18"/>
              </w:rPr>
            </w:pPr>
            <w:r w:rsidRPr="000225EA">
              <w:rPr>
                <w:rFonts w:hAnsi="宋体"/>
                <w:sz w:val="18"/>
                <w:szCs w:val="18"/>
              </w:rPr>
              <w:t>≤1V/m</w:t>
            </w:r>
          </w:p>
        </w:tc>
      </w:tr>
      <w:tr w:rsidR="000225EA" w:rsidRPr="000225EA" w14:paraId="58B5BBB6" w14:textId="77777777" w:rsidTr="002A3363">
        <w:tc>
          <w:tcPr>
            <w:tcW w:w="1481" w:type="pct"/>
          </w:tcPr>
          <w:p w14:paraId="66513E1E" w14:textId="77777777" w:rsidR="003B2111" w:rsidRPr="000225EA" w:rsidRDefault="003B2111" w:rsidP="003B2111">
            <w:pPr>
              <w:pStyle w:val="afffffc"/>
              <w:ind w:firstLineChars="0" w:firstLine="0"/>
              <w:jc w:val="center"/>
              <w:rPr>
                <w:rFonts w:hAnsi="宋体"/>
                <w:sz w:val="18"/>
                <w:szCs w:val="18"/>
              </w:rPr>
            </w:pPr>
            <w:r w:rsidRPr="000225EA">
              <w:rPr>
                <w:rFonts w:hAnsi="宋体"/>
                <w:sz w:val="18"/>
                <w:szCs w:val="18"/>
              </w:rPr>
              <w:t>辅助电源电压</w:t>
            </w:r>
          </w:p>
        </w:tc>
        <w:tc>
          <w:tcPr>
            <w:tcW w:w="1331" w:type="pct"/>
          </w:tcPr>
          <w:p w14:paraId="55C8ECD3" w14:textId="77777777" w:rsidR="003B2111" w:rsidRPr="000225EA" w:rsidRDefault="003B2111" w:rsidP="003B2111">
            <w:pPr>
              <w:pStyle w:val="afffffc"/>
              <w:ind w:firstLineChars="0" w:firstLine="0"/>
              <w:jc w:val="center"/>
              <w:rPr>
                <w:rFonts w:hAnsi="宋体"/>
                <w:sz w:val="18"/>
                <w:szCs w:val="18"/>
              </w:rPr>
            </w:pPr>
            <w:r w:rsidRPr="000225EA">
              <w:rPr>
                <w:rFonts w:hAnsi="宋体"/>
                <w:sz w:val="18"/>
                <w:szCs w:val="18"/>
              </w:rPr>
              <w:t>额定值</w:t>
            </w:r>
          </w:p>
        </w:tc>
        <w:tc>
          <w:tcPr>
            <w:tcW w:w="2187" w:type="pct"/>
            <w:gridSpan w:val="2"/>
          </w:tcPr>
          <w:p w14:paraId="18323206" w14:textId="77777777" w:rsidR="003B2111" w:rsidRPr="000225EA" w:rsidRDefault="003B2111" w:rsidP="003B2111">
            <w:pPr>
              <w:pStyle w:val="afffffc"/>
              <w:ind w:firstLineChars="0" w:firstLine="0"/>
              <w:jc w:val="center"/>
              <w:rPr>
                <w:rFonts w:hAnsi="宋体"/>
                <w:sz w:val="18"/>
                <w:szCs w:val="18"/>
              </w:rPr>
            </w:pPr>
            <w:r w:rsidRPr="000225EA">
              <w:rPr>
                <w:rFonts w:hAnsi="宋体"/>
                <w:sz w:val="18"/>
                <w:szCs w:val="18"/>
              </w:rPr>
              <w:t>±10%</w:t>
            </w:r>
          </w:p>
        </w:tc>
      </w:tr>
      <w:tr w:rsidR="000225EA" w:rsidRPr="000225EA" w14:paraId="78D875BD" w14:textId="77777777" w:rsidTr="002A3363">
        <w:tc>
          <w:tcPr>
            <w:tcW w:w="1481" w:type="pct"/>
          </w:tcPr>
          <w:p w14:paraId="4EEF2369" w14:textId="77777777" w:rsidR="003B2111" w:rsidRPr="000225EA" w:rsidRDefault="003B2111" w:rsidP="003B2111">
            <w:pPr>
              <w:pStyle w:val="afffffc"/>
              <w:ind w:firstLineChars="0" w:firstLine="0"/>
              <w:jc w:val="center"/>
              <w:rPr>
                <w:rFonts w:hAnsi="宋体"/>
                <w:sz w:val="18"/>
                <w:szCs w:val="18"/>
              </w:rPr>
            </w:pPr>
            <w:r w:rsidRPr="000225EA">
              <w:rPr>
                <w:rFonts w:hAnsi="宋体"/>
                <w:sz w:val="18"/>
                <w:szCs w:val="18"/>
              </w:rPr>
              <w:t>辅助电源频率</w:t>
            </w:r>
          </w:p>
        </w:tc>
        <w:tc>
          <w:tcPr>
            <w:tcW w:w="1331" w:type="pct"/>
          </w:tcPr>
          <w:p w14:paraId="472E5B5F" w14:textId="77777777" w:rsidR="003B2111" w:rsidRPr="000225EA" w:rsidRDefault="003B2111" w:rsidP="003B2111">
            <w:pPr>
              <w:pStyle w:val="afffffc"/>
              <w:ind w:firstLineChars="0" w:firstLine="0"/>
              <w:jc w:val="center"/>
              <w:rPr>
                <w:rFonts w:hAnsi="宋体"/>
                <w:sz w:val="18"/>
                <w:szCs w:val="18"/>
              </w:rPr>
            </w:pPr>
            <w:r w:rsidRPr="000225EA">
              <w:rPr>
                <w:rFonts w:hAnsi="宋体"/>
                <w:sz w:val="18"/>
                <w:szCs w:val="18"/>
              </w:rPr>
              <w:t>额定值</w:t>
            </w:r>
          </w:p>
        </w:tc>
        <w:tc>
          <w:tcPr>
            <w:tcW w:w="2187" w:type="pct"/>
            <w:gridSpan w:val="2"/>
          </w:tcPr>
          <w:p w14:paraId="58741863" w14:textId="77777777" w:rsidR="003B2111" w:rsidRPr="000225EA" w:rsidRDefault="003B2111" w:rsidP="003B2111">
            <w:pPr>
              <w:pStyle w:val="afffffc"/>
              <w:ind w:firstLineChars="0" w:firstLine="0"/>
              <w:jc w:val="center"/>
              <w:rPr>
                <w:rFonts w:hAnsi="宋体"/>
                <w:sz w:val="18"/>
                <w:szCs w:val="18"/>
              </w:rPr>
            </w:pPr>
            <w:r w:rsidRPr="000225EA">
              <w:rPr>
                <w:rFonts w:hAnsi="宋体"/>
                <w:sz w:val="18"/>
                <w:szCs w:val="18"/>
              </w:rPr>
              <w:t>±1%</w:t>
            </w:r>
          </w:p>
        </w:tc>
      </w:tr>
    </w:tbl>
    <w:p w14:paraId="2B60D1EE" w14:textId="0CE7B37E" w:rsidR="00364D48" w:rsidRPr="000225EA" w:rsidRDefault="003B2111" w:rsidP="00094D49">
      <w:pPr>
        <w:pStyle w:val="af7"/>
        <w:spacing w:before="120" w:after="120"/>
        <w:ind w:left="0"/>
        <w:rPr>
          <w:rFonts w:ascii="宋体" w:eastAsia="宋体" w:hAnsi="宋体"/>
        </w:rPr>
      </w:pPr>
      <w:r w:rsidRPr="000225EA">
        <w:rPr>
          <w:rFonts w:ascii="宋体" w:eastAsia="宋体" w:hAnsi="宋体"/>
        </w:rPr>
        <w:t>装置按规定的时间预热。</w:t>
      </w:r>
    </w:p>
    <w:p w14:paraId="6AF1EEDA" w14:textId="500E6162" w:rsidR="00913700" w:rsidRPr="000225EA" w:rsidRDefault="003B2111" w:rsidP="00094D49">
      <w:pPr>
        <w:pStyle w:val="af7"/>
        <w:spacing w:before="120" w:after="120"/>
        <w:ind w:left="0"/>
        <w:rPr>
          <w:rFonts w:ascii="宋体" w:eastAsia="宋体" w:hAnsi="宋体"/>
        </w:rPr>
      </w:pPr>
      <w:r w:rsidRPr="000225EA">
        <w:rPr>
          <w:rFonts w:ascii="宋体" w:eastAsia="宋体" w:hAnsi="宋体"/>
        </w:rPr>
        <w:t>确定装置基本误差时，使用的电能参考标准在对应测试点的准确度等级不应低于表 1</w:t>
      </w:r>
      <w:r w:rsidR="001D426A" w:rsidRPr="000225EA">
        <w:rPr>
          <w:rFonts w:ascii="宋体" w:eastAsia="宋体" w:hAnsi="宋体"/>
        </w:rPr>
        <w:t>3</w:t>
      </w:r>
      <w:r w:rsidR="00364D48" w:rsidRPr="000225EA">
        <w:rPr>
          <w:rFonts w:ascii="宋体" w:eastAsia="宋体" w:hAnsi="宋体" w:hint="eastAsia"/>
        </w:rPr>
        <w:t>规定。</w:t>
      </w:r>
    </w:p>
    <w:p w14:paraId="3E848E78" w14:textId="7441D9CF" w:rsidR="00913700" w:rsidRPr="000225EA" w:rsidRDefault="00913700" w:rsidP="00455C1B">
      <w:pPr>
        <w:pStyle w:val="affb"/>
        <w:spacing w:before="120" w:after="120"/>
        <w:ind w:left="0" w:firstLine="420"/>
      </w:pPr>
      <w:r w:rsidRPr="000225EA">
        <w:rPr>
          <w:rFonts w:hint="eastAsia"/>
        </w:rPr>
        <w:t>确定装置基本误差时使用的电能参考标准的准确度等级</w:t>
      </w:r>
    </w:p>
    <w:tbl>
      <w:tblPr>
        <w:tblStyle w:val="afff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5014"/>
        <w:gridCol w:w="2417"/>
        <w:gridCol w:w="1893"/>
      </w:tblGrid>
      <w:tr w:rsidR="000225EA" w:rsidRPr="000225EA" w14:paraId="031A270E" w14:textId="77777777" w:rsidTr="00FB64F1">
        <w:tc>
          <w:tcPr>
            <w:tcW w:w="2689" w:type="pct"/>
          </w:tcPr>
          <w:p w14:paraId="2A1EABEB" w14:textId="1BF26D6F" w:rsidR="00E838C1" w:rsidRPr="00FB64F1" w:rsidRDefault="00E838C1" w:rsidP="00E838C1">
            <w:pPr>
              <w:pStyle w:val="afffffc"/>
              <w:ind w:firstLineChars="0" w:firstLine="0"/>
              <w:jc w:val="center"/>
              <w:rPr>
                <w:rFonts w:hAnsi="宋体"/>
                <w:sz w:val="18"/>
                <w:szCs w:val="18"/>
              </w:rPr>
            </w:pPr>
            <w:r w:rsidRPr="00FB64F1">
              <w:rPr>
                <w:rFonts w:hAnsi="宋体"/>
                <w:sz w:val="18"/>
                <w:szCs w:val="18"/>
              </w:rPr>
              <w:t>装置测量电能的准确度等级</w:t>
            </w:r>
          </w:p>
        </w:tc>
        <w:tc>
          <w:tcPr>
            <w:tcW w:w="1296" w:type="pct"/>
          </w:tcPr>
          <w:p w14:paraId="75B626C4" w14:textId="3858C111" w:rsidR="00E838C1" w:rsidRPr="00FB64F1" w:rsidRDefault="00E838C1" w:rsidP="00E838C1">
            <w:pPr>
              <w:pStyle w:val="afffffc"/>
              <w:ind w:firstLineChars="0" w:firstLine="0"/>
              <w:jc w:val="center"/>
              <w:rPr>
                <w:rFonts w:hAnsi="宋体"/>
                <w:sz w:val="18"/>
                <w:szCs w:val="18"/>
              </w:rPr>
            </w:pPr>
            <w:r w:rsidRPr="00FB64F1">
              <w:rPr>
                <w:rFonts w:hAnsi="宋体"/>
                <w:sz w:val="18"/>
                <w:szCs w:val="18"/>
              </w:rPr>
              <w:t>0.02 级</w:t>
            </w:r>
          </w:p>
        </w:tc>
        <w:tc>
          <w:tcPr>
            <w:tcW w:w="1015" w:type="pct"/>
          </w:tcPr>
          <w:p w14:paraId="67FA2995" w14:textId="3FF38171" w:rsidR="00E838C1" w:rsidRPr="00FB64F1" w:rsidRDefault="00E838C1" w:rsidP="00E838C1">
            <w:pPr>
              <w:pStyle w:val="afffffc"/>
              <w:ind w:firstLineChars="0" w:firstLine="0"/>
              <w:jc w:val="center"/>
              <w:rPr>
                <w:rFonts w:hAnsi="宋体"/>
                <w:sz w:val="18"/>
                <w:szCs w:val="18"/>
              </w:rPr>
            </w:pPr>
            <w:r w:rsidRPr="00FB64F1">
              <w:rPr>
                <w:rFonts w:hAnsi="宋体"/>
                <w:sz w:val="18"/>
                <w:szCs w:val="18"/>
              </w:rPr>
              <w:t>0.05 级</w:t>
            </w:r>
          </w:p>
        </w:tc>
      </w:tr>
      <w:tr w:rsidR="000225EA" w:rsidRPr="000225EA" w14:paraId="3513826E" w14:textId="77777777" w:rsidTr="00FB64F1">
        <w:tc>
          <w:tcPr>
            <w:tcW w:w="2689" w:type="pct"/>
            <w:vAlign w:val="center"/>
          </w:tcPr>
          <w:p w14:paraId="3E5D0A4D" w14:textId="77777777" w:rsidR="00E838C1" w:rsidRPr="00FB64F1" w:rsidRDefault="00E838C1" w:rsidP="00154FE2">
            <w:pPr>
              <w:pStyle w:val="TableParagraph"/>
              <w:spacing w:before="22"/>
              <w:ind w:left="681" w:right="665"/>
              <w:jc w:val="center"/>
              <w:rPr>
                <w:sz w:val="18"/>
                <w:szCs w:val="18"/>
                <w:lang w:eastAsia="zh-CN"/>
              </w:rPr>
            </w:pPr>
            <w:r w:rsidRPr="00FB64F1">
              <w:rPr>
                <w:sz w:val="18"/>
                <w:szCs w:val="18"/>
                <w:lang w:eastAsia="zh-CN"/>
              </w:rPr>
              <w:t>电能参考标准</w:t>
            </w:r>
          </w:p>
          <w:p w14:paraId="1D58E31C" w14:textId="1260F0AF" w:rsidR="00E838C1" w:rsidRPr="00FB64F1" w:rsidRDefault="00E838C1" w:rsidP="00154FE2">
            <w:pPr>
              <w:pStyle w:val="afffffc"/>
              <w:ind w:firstLineChars="0" w:firstLine="0"/>
              <w:jc w:val="center"/>
              <w:rPr>
                <w:rFonts w:hAnsi="宋体"/>
                <w:sz w:val="18"/>
                <w:szCs w:val="18"/>
              </w:rPr>
            </w:pPr>
            <w:r w:rsidRPr="00FB64F1">
              <w:rPr>
                <w:rFonts w:hAnsi="宋体"/>
                <w:sz w:val="18"/>
                <w:szCs w:val="18"/>
              </w:rPr>
              <w:t>测量电能的准确度等级</w:t>
            </w:r>
          </w:p>
        </w:tc>
        <w:tc>
          <w:tcPr>
            <w:tcW w:w="1296" w:type="pct"/>
            <w:vAlign w:val="center"/>
          </w:tcPr>
          <w:p w14:paraId="760D644A" w14:textId="7BB9A4D6" w:rsidR="00E838C1" w:rsidRPr="00FB64F1" w:rsidRDefault="00E838C1" w:rsidP="00154FE2">
            <w:pPr>
              <w:pStyle w:val="afffffc"/>
              <w:ind w:firstLineChars="0" w:firstLine="0"/>
              <w:jc w:val="center"/>
              <w:rPr>
                <w:rFonts w:hAnsi="宋体"/>
                <w:sz w:val="18"/>
                <w:szCs w:val="18"/>
              </w:rPr>
            </w:pPr>
            <w:r w:rsidRPr="00FB64F1">
              <w:rPr>
                <w:rFonts w:hAnsi="宋体"/>
                <w:sz w:val="18"/>
                <w:szCs w:val="18"/>
              </w:rPr>
              <w:t>0.01 级</w:t>
            </w:r>
          </w:p>
        </w:tc>
        <w:tc>
          <w:tcPr>
            <w:tcW w:w="1015" w:type="pct"/>
            <w:vAlign w:val="center"/>
          </w:tcPr>
          <w:p w14:paraId="7ACD67C9" w14:textId="1BF5AF50" w:rsidR="00E838C1" w:rsidRPr="00FB64F1" w:rsidRDefault="00E838C1" w:rsidP="00154FE2">
            <w:pPr>
              <w:pStyle w:val="afffffc"/>
              <w:ind w:firstLineChars="0" w:firstLine="0"/>
              <w:jc w:val="center"/>
              <w:rPr>
                <w:rFonts w:hAnsi="宋体"/>
                <w:sz w:val="18"/>
                <w:szCs w:val="18"/>
              </w:rPr>
            </w:pPr>
            <w:r w:rsidRPr="00FB64F1">
              <w:rPr>
                <w:rFonts w:hAnsi="宋体"/>
                <w:sz w:val="18"/>
                <w:szCs w:val="18"/>
              </w:rPr>
              <w:t>0.02 级</w:t>
            </w:r>
          </w:p>
        </w:tc>
      </w:tr>
    </w:tbl>
    <w:p w14:paraId="07D3B6BE" w14:textId="6B184A4A" w:rsidR="00913700" w:rsidRPr="000225EA" w:rsidRDefault="00913700" w:rsidP="00054290">
      <w:pPr>
        <w:pStyle w:val="af7"/>
        <w:spacing w:before="120" w:after="120"/>
        <w:ind w:left="0"/>
        <w:rPr>
          <w:rFonts w:ascii="宋体" w:eastAsia="宋体" w:hAnsi="宋体"/>
        </w:rPr>
      </w:pPr>
      <w:r w:rsidRPr="000225EA">
        <w:rPr>
          <w:rFonts w:ascii="宋体" w:eastAsia="宋体" w:hAnsi="宋体"/>
        </w:rPr>
        <w:t>确定装置监视示值误差时，参考标准的测量误差对测量结果的影响应不超过对应误差限的 1/3。</w:t>
      </w:r>
    </w:p>
    <w:p w14:paraId="6F0B3592" w14:textId="0C07E482" w:rsidR="00164D51" w:rsidRPr="000225EA" w:rsidRDefault="00220049" w:rsidP="00164D51">
      <w:pPr>
        <w:pStyle w:val="af6"/>
        <w:spacing w:before="120" w:after="120"/>
        <w:ind w:left="0"/>
      </w:pPr>
      <w:r w:rsidRPr="000225EA">
        <w:rPr>
          <w:rFonts w:hint="eastAsia"/>
        </w:rPr>
        <w:t>检定结果的处理</w:t>
      </w:r>
    </w:p>
    <w:p w14:paraId="573F4079" w14:textId="77777777" w:rsidR="00220049" w:rsidRPr="000225EA" w:rsidRDefault="00220049" w:rsidP="00220049">
      <w:pPr>
        <w:pStyle w:val="af7"/>
        <w:spacing w:before="120" w:after="120"/>
        <w:ind w:left="0"/>
        <w:rPr>
          <w:rFonts w:ascii="宋体" w:eastAsia="宋体" w:hAnsi="宋体"/>
        </w:rPr>
      </w:pPr>
      <w:r w:rsidRPr="000225EA">
        <w:rPr>
          <w:rFonts w:ascii="宋体" w:eastAsia="宋体" w:hAnsi="宋体"/>
        </w:rPr>
        <w:t>判断各项数据一律以修约后的数据为准。</w:t>
      </w:r>
    </w:p>
    <w:p w14:paraId="3099563F" w14:textId="6438D941" w:rsidR="00220049" w:rsidRPr="000225EA" w:rsidRDefault="00220049" w:rsidP="00220049">
      <w:pPr>
        <w:pStyle w:val="af7"/>
        <w:spacing w:before="120" w:after="120"/>
        <w:ind w:left="0"/>
        <w:rPr>
          <w:rFonts w:ascii="宋体" w:eastAsia="宋体" w:hAnsi="宋体"/>
        </w:rPr>
      </w:pPr>
      <w:r w:rsidRPr="000225EA">
        <w:rPr>
          <w:rFonts w:ascii="宋体" w:eastAsia="宋体" w:hAnsi="宋体"/>
        </w:rPr>
        <w:t>基本误差的修约间距按表 1</w:t>
      </w:r>
      <w:r w:rsidR="001D426A" w:rsidRPr="000225EA">
        <w:rPr>
          <w:rFonts w:ascii="宋体" w:eastAsia="宋体" w:hAnsi="宋体"/>
        </w:rPr>
        <w:t>4</w:t>
      </w:r>
      <w:r w:rsidRPr="000225EA">
        <w:rPr>
          <w:rFonts w:ascii="宋体" w:eastAsia="宋体" w:hAnsi="宋体"/>
        </w:rPr>
        <w:t xml:space="preserve"> 规定，基本误差应修约为修约间距的整数倍。</w:t>
      </w:r>
    </w:p>
    <w:p w14:paraId="0D80FCFE" w14:textId="1F181E84" w:rsidR="00220049" w:rsidRPr="000225EA" w:rsidRDefault="00220049" w:rsidP="00220049">
      <w:pPr>
        <w:pStyle w:val="affb"/>
        <w:spacing w:before="120" w:after="120"/>
        <w:ind w:left="0" w:firstLine="420"/>
      </w:pPr>
      <w:r w:rsidRPr="000225EA">
        <w:rPr>
          <w:rFonts w:hint="eastAsia"/>
        </w:rPr>
        <w:t>基本误差的修约间距</w:t>
      </w:r>
    </w:p>
    <w:tbl>
      <w:tblPr>
        <w:tblW w:w="5000" w:type="pct"/>
        <w:jc w:val="center"/>
        <w:tblBorders>
          <w:top w:val="single" w:sz="12" w:space="0" w:color="auto"/>
          <w:left w:val="single" w:sz="12" w:space="0" w:color="auto"/>
          <w:bottom w:val="single" w:sz="12" w:space="0" w:color="auto"/>
          <w:right w:val="single" w:sz="12" w:space="0" w:color="auto"/>
          <w:insideH w:val="single" w:sz="8" w:space="0" w:color="000000"/>
          <w:insideV w:val="single" w:sz="6" w:space="0" w:color="000000"/>
        </w:tblBorders>
        <w:tblCellMar>
          <w:top w:w="15" w:type="dxa"/>
          <w:left w:w="0" w:type="dxa"/>
          <w:bottom w:w="15" w:type="dxa"/>
          <w:right w:w="0" w:type="dxa"/>
        </w:tblCellMar>
        <w:tblLook w:val="04A0" w:firstRow="1" w:lastRow="0" w:firstColumn="1" w:lastColumn="0" w:noHBand="0" w:noVBand="1"/>
      </w:tblPr>
      <w:tblGrid>
        <w:gridCol w:w="4793"/>
        <w:gridCol w:w="2493"/>
        <w:gridCol w:w="2038"/>
      </w:tblGrid>
      <w:tr w:rsidR="000225EA" w:rsidRPr="000225EA" w14:paraId="7AE3457B" w14:textId="77777777" w:rsidTr="00FB64F1">
        <w:trPr>
          <w:jc w:val="center"/>
        </w:trPr>
        <w:tc>
          <w:tcPr>
            <w:tcW w:w="2570" w:type="pct"/>
            <w:shd w:val="clear" w:color="auto" w:fill="auto"/>
            <w:tcMar>
              <w:top w:w="0" w:type="dxa"/>
              <w:left w:w="0" w:type="dxa"/>
              <w:bottom w:w="0" w:type="dxa"/>
              <w:right w:w="0" w:type="dxa"/>
            </w:tcMar>
            <w:vAlign w:val="center"/>
            <w:hideMark/>
          </w:tcPr>
          <w:p w14:paraId="28764DF4" w14:textId="77777777" w:rsidR="00220049" w:rsidRPr="000225EA" w:rsidRDefault="00220049" w:rsidP="001325EC">
            <w:pPr>
              <w:widowControl/>
              <w:adjustRightInd/>
              <w:spacing w:line="240" w:lineRule="auto"/>
              <w:jc w:val="center"/>
              <w:rPr>
                <w:rFonts w:ascii="宋体" w:hAnsi="宋体" w:cs="Arial"/>
                <w:kern w:val="0"/>
                <w:sz w:val="18"/>
              </w:rPr>
            </w:pPr>
            <w:r w:rsidRPr="000225EA">
              <w:rPr>
                <w:rFonts w:ascii="宋体" w:hAnsi="宋体" w:cs="Arial"/>
                <w:kern w:val="0"/>
                <w:sz w:val="18"/>
              </w:rPr>
              <w:t>装置的准确度等级</w:t>
            </w:r>
          </w:p>
        </w:tc>
        <w:tc>
          <w:tcPr>
            <w:tcW w:w="1337" w:type="pct"/>
            <w:shd w:val="clear" w:color="auto" w:fill="auto"/>
            <w:tcMar>
              <w:top w:w="0" w:type="dxa"/>
              <w:left w:w="0" w:type="dxa"/>
              <w:bottom w:w="0" w:type="dxa"/>
              <w:right w:w="0" w:type="dxa"/>
            </w:tcMar>
            <w:vAlign w:val="center"/>
            <w:hideMark/>
          </w:tcPr>
          <w:p w14:paraId="5D994D86" w14:textId="77777777" w:rsidR="00220049" w:rsidRPr="000225EA" w:rsidRDefault="00220049" w:rsidP="001325EC">
            <w:pPr>
              <w:widowControl/>
              <w:adjustRightInd/>
              <w:spacing w:line="240" w:lineRule="auto"/>
              <w:jc w:val="center"/>
              <w:rPr>
                <w:rFonts w:ascii="宋体" w:hAnsi="宋体" w:cs="Arial"/>
                <w:kern w:val="0"/>
                <w:sz w:val="18"/>
              </w:rPr>
            </w:pPr>
            <w:r w:rsidRPr="000225EA">
              <w:rPr>
                <w:rFonts w:ascii="宋体" w:hAnsi="宋体" w:cs="Arial"/>
                <w:kern w:val="0"/>
                <w:sz w:val="18"/>
              </w:rPr>
              <w:t>0.02级</w:t>
            </w:r>
          </w:p>
        </w:tc>
        <w:tc>
          <w:tcPr>
            <w:tcW w:w="1093" w:type="pct"/>
            <w:shd w:val="clear" w:color="auto" w:fill="auto"/>
            <w:tcMar>
              <w:top w:w="0" w:type="dxa"/>
              <w:left w:w="0" w:type="dxa"/>
              <w:bottom w:w="0" w:type="dxa"/>
              <w:right w:w="0" w:type="dxa"/>
            </w:tcMar>
            <w:vAlign w:val="center"/>
            <w:hideMark/>
          </w:tcPr>
          <w:p w14:paraId="5D3FFD3F" w14:textId="77777777" w:rsidR="00220049" w:rsidRPr="000225EA" w:rsidRDefault="00220049" w:rsidP="001325EC">
            <w:pPr>
              <w:widowControl/>
              <w:adjustRightInd/>
              <w:spacing w:line="240" w:lineRule="auto"/>
              <w:jc w:val="center"/>
              <w:rPr>
                <w:rFonts w:ascii="宋体" w:hAnsi="宋体" w:cs="Arial"/>
                <w:kern w:val="0"/>
                <w:sz w:val="18"/>
              </w:rPr>
            </w:pPr>
            <w:r w:rsidRPr="000225EA">
              <w:rPr>
                <w:rFonts w:ascii="宋体" w:hAnsi="宋体" w:cs="Arial"/>
                <w:kern w:val="0"/>
                <w:sz w:val="18"/>
              </w:rPr>
              <w:t>0.05级</w:t>
            </w:r>
          </w:p>
        </w:tc>
      </w:tr>
      <w:tr w:rsidR="000225EA" w:rsidRPr="000225EA" w14:paraId="33120BC4" w14:textId="77777777" w:rsidTr="00FB64F1">
        <w:trPr>
          <w:jc w:val="center"/>
        </w:trPr>
        <w:tc>
          <w:tcPr>
            <w:tcW w:w="2570" w:type="pct"/>
            <w:shd w:val="clear" w:color="auto" w:fill="auto"/>
            <w:tcMar>
              <w:top w:w="0" w:type="dxa"/>
              <w:left w:w="0" w:type="dxa"/>
              <w:bottom w:w="0" w:type="dxa"/>
              <w:right w:w="0" w:type="dxa"/>
            </w:tcMar>
            <w:vAlign w:val="center"/>
            <w:hideMark/>
          </w:tcPr>
          <w:p w14:paraId="7BED7997" w14:textId="62E255A3" w:rsidR="00220049" w:rsidRPr="000225EA" w:rsidRDefault="00220049" w:rsidP="001325EC">
            <w:pPr>
              <w:widowControl/>
              <w:adjustRightInd/>
              <w:spacing w:line="240" w:lineRule="auto"/>
              <w:jc w:val="center"/>
              <w:rPr>
                <w:rFonts w:ascii="宋体" w:hAnsi="宋体" w:cs="Arial"/>
                <w:kern w:val="0"/>
                <w:sz w:val="18"/>
              </w:rPr>
            </w:pPr>
            <w:r w:rsidRPr="000225EA">
              <w:rPr>
                <w:rFonts w:ascii="宋体" w:hAnsi="宋体" w:cs="Arial" w:hint="eastAsia"/>
                <w:kern w:val="0"/>
                <w:sz w:val="18"/>
              </w:rPr>
              <w:t>修约间距</w:t>
            </w:r>
            <w:r w:rsidRPr="000225EA">
              <w:rPr>
                <w:rFonts w:ascii="宋体" w:hAnsi="宋体" w:cs="Arial"/>
                <w:kern w:val="0"/>
                <w:sz w:val="18"/>
              </w:rPr>
              <w:t>（%）</w:t>
            </w:r>
          </w:p>
        </w:tc>
        <w:tc>
          <w:tcPr>
            <w:tcW w:w="1337" w:type="pct"/>
            <w:shd w:val="clear" w:color="auto" w:fill="auto"/>
            <w:tcMar>
              <w:top w:w="0" w:type="dxa"/>
              <w:left w:w="0" w:type="dxa"/>
              <w:bottom w:w="0" w:type="dxa"/>
              <w:right w:w="0" w:type="dxa"/>
            </w:tcMar>
            <w:vAlign w:val="center"/>
            <w:hideMark/>
          </w:tcPr>
          <w:p w14:paraId="605E8413" w14:textId="1FFC3E3C" w:rsidR="00220049" w:rsidRPr="000225EA" w:rsidRDefault="00220049" w:rsidP="001325EC">
            <w:pPr>
              <w:widowControl/>
              <w:adjustRightInd/>
              <w:spacing w:line="240" w:lineRule="auto"/>
              <w:jc w:val="center"/>
              <w:rPr>
                <w:rFonts w:ascii="宋体" w:hAnsi="宋体" w:cs="Arial"/>
                <w:kern w:val="0"/>
                <w:sz w:val="18"/>
              </w:rPr>
            </w:pPr>
            <w:r w:rsidRPr="000225EA">
              <w:rPr>
                <w:rFonts w:ascii="宋体" w:hAnsi="宋体" w:cs="Arial"/>
                <w:kern w:val="0"/>
                <w:sz w:val="18"/>
              </w:rPr>
              <w:t>0.002</w:t>
            </w:r>
          </w:p>
        </w:tc>
        <w:tc>
          <w:tcPr>
            <w:tcW w:w="1093" w:type="pct"/>
            <w:shd w:val="clear" w:color="auto" w:fill="auto"/>
            <w:tcMar>
              <w:top w:w="0" w:type="dxa"/>
              <w:left w:w="0" w:type="dxa"/>
              <w:bottom w:w="0" w:type="dxa"/>
              <w:right w:w="0" w:type="dxa"/>
            </w:tcMar>
            <w:vAlign w:val="center"/>
            <w:hideMark/>
          </w:tcPr>
          <w:p w14:paraId="24FDAE3C" w14:textId="2AEC4C7B" w:rsidR="00220049" w:rsidRPr="000225EA" w:rsidRDefault="00220049" w:rsidP="001325EC">
            <w:pPr>
              <w:widowControl/>
              <w:adjustRightInd/>
              <w:spacing w:line="240" w:lineRule="auto"/>
              <w:jc w:val="center"/>
              <w:rPr>
                <w:rFonts w:ascii="宋体" w:hAnsi="宋体" w:cs="Arial"/>
                <w:kern w:val="0"/>
                <w:sz w:val="18"/>
              </w:rPr>
            </w:pPr>
            <w:r w:rsidRPr="000225EA">
              <w:rPr>
                <w:rFonts w:ascii="宋体" w:hAnsi="宋体" w:cs="Arial"/>
                <w:kern w:val="0"/>
                <w:sz w:val="18"/>
              </w:rPr>
              <w:t>0.005</w:t>
            </w:r>
          </w:p>
        </w:tc>
      </w:tr>
    </w:tbl>
    <w:p w14:paraId="0E367D87" w14:textId="77777777" w:rsidR="0005431E" w:rsidRPr="000225EA" w:rsidRDefault="0005431E" w:rsidP="0005431E">
      <w:pPr>
        <w:pStyle w:val="af7"/>
        <w:spacing w:before="120" w:after="120"/>
        <w:ind w:left="0"/>
        <w:rPr>
          <w:rFonts w:ascii="宋体" w:eastAsia="宋体" w:hAnsi="宋体"/>
        </w:rPr>
      </w:pPr>
      <w:r w:rsidRPr="000225EA">
        <w:rPr>
          <w:rFonts w:ascii="宋体" w:eastAsia="宋体" w:hAnsi="宋体"/>
        </w:rPr>
        <w:t>日计时误差的修约间距为 0.001s/d。</w:t>
      </w:r>
    </w:p>
    <w:p w14:paraId="5107E05C" w14:textId="08983051" w:rsidR="0005431E" w:rsidRPr="000225EA" w:rsidRDefault="0005431E" w:rsidP="00882B48">
      <w:pPr>
        <w:pStyle w:val="af7"/>
        <w:spacing w:before="120" w:after="120"/>
        <w:ind w:left="0"/>
        <w:rPr>
          <w:rFonts w:ascii="宋体" w:eastAsia="宋体" w:hAnsi="宋体"/>
        </w:rPr>
      </w:pPr>
      <w:r w:rsidRPr="000225EA">
        <w:rPr>
          <w:rFonts w:ascii="宋体" w:eastAsia="宋体" w:hAnsi="宋体"/>
        </w:rPr>
        <w:t>其它数据的修约间距按下述规定：在 10n(n 为整数)的 1、2、5 倍数中，选取与规定极限值 1/10 最接近的值做修约间距。</w:t>
      </w:r>
    </w:p>
    <w:p w14:paraId="36371399" w14:textId="77777777" w:rsidR="0005431E" w:rsidRPr="000225EA" w:rsidRDefault="0005431E" w:rsidP="0005431E">
      <w:pPr>
        <w:pStyle w:val="af7"/>
        <w:spacing w:before="120" w:after="120"/>
        <w:ind w:left="0"/>
        <w:rPr>
          <w:rFonts w:ascii="宋体" w:eastAsia="宋体" w:hAnsi="宋体"/>
        </w:rPr>
      </w:pPr>
      <w:r w:rsidRPr="000225EA">
        <w:rPr>
          <w:rFonts w:ascii="宋体" w:eastAsia="宋体" w:hAnsi="宋体"/>
        </w:rPr>
        <w:t>一般情况判定：全部项目符合要求判定为合格，否则判定为不合格。合格的装置，发给检定证书，并给出基本误差、重复性及其它受检项目的检定结果，注明可以检定的电能表的范围和准确度等级。不合格的装置，发给检定结果通知书，注明不合格试验项目。</w:t>
      </w:r>
    </w:p>
    <w:p w14:paraId="79F796D1" w14:textId="77777777" w:rsidR="0005431E" w:rsidRPr="000225EA" w:rsidRDefault="0005431E" w:rsidP="0005431E">
      <w:pPr>
        <w:pStyle w:val="af7"/>
        <w:spacing w:before="120" w:after="120"/>
        <w:ind w:left="0"/>
        <w:rPr>
          <w:rFonts w:ascii="宋体" w:eastAsia="宋体" w:hAnsi="宋体"/>
        </w:rPr>
      </w:pPr>
      <w:r w:rsidRPr="000225EA">
        <w:rPr>
          <w:rFonts w:ascii="宋体" w:eastAsia="宋体" w:hAnsi="宋体"/>
        </w:rPr>
        <w:t>其它情况判定（用户同意时）：三相装置如果能或仅能符合单相装置的要求，发给单相装置的检定证书，并予以注明。检定不合格，但降级后合格的，可发给降级后的检定证书。</w:t>
      </w:r>
    </w:p>
    <w:p w14:paraId="38CC099F" w14:textId="35E078B2" w:rsidR="00C559C6" w:rsidRPr="000225EA" w:rsidRDefault="00C559C6" w:rsidP="00C559C6">
      <w:pPr>
        <w:pStyle w:val="af6"/>
        <w:spacing w:before="120" w:after="120"/>
        <w:ind w:left="0"/>
      </w:pPr>
      <w:r w:rsidRPr="000225EA">
        <w:rPr>
          <w:rFonts w:hint="eastAsia"/>
        </w:rPr>
        <w:t>检定周期</w:t>
      </w:r>
    </w:p>
    <w:p w14:paraId="4207EBD1" w14:textId="682A9FD3" w:rsidR="00C559C6" w:rsidRPr="000225EA" w:rsidRDefault="00C559C6" w:rsidP="00C559C6">
      <w:pPr>
        <w:pStyle w:val="af7"/>
        <w:spacing w:before="120" w:after="120"/>
        <w:ind w:left="0"/>
        <w:rPr>
          <w:rFonts w:ascii="宋体" w:eastAsia="宋体" w:hAnsi="宋体"/>
        </w:rPr>
      </w:pPr>
      <w:r w:rsidRPr="000225EA">
        <w:rPr>
          <w:rFonts w:ascii="宋体" w:eastAsia="宋体" w:hAnsi="宋体"/>
        </w:rPr>
        <w:lastRenderedPageBreak/>
        <w:t>装置首次检定后 1 年进行第一次后续检定，此后后续检定的检定周期为 2 年；装置检定不合格或周期内出现影响计量性能的故障，修理后重新检定的按首次检定对待；其他情况，检定周期可按 7.7.2、7.7.3 作延长或缩短。</w:t>
      </w:r>
    </w:p>
    <w:p w14:paraId="44EE7A35" w14:textId="77777777" w:rsidR="00C559C6" w:rsidRPr="000225EA" w:rsidRDefault="00C559C6" w:rsidP="00C559C6">
      <w:pPr>
        <w:pStyle w:val="af7"/>
        <w:spacing w:before="120" w:after="120"/>
        <w:ind w:left="0"/>
        <w:rPr>
          <w:rFonts w:ascii="宋体" w:eastAsia="宋体" w:hAnsi="宋体"/>
        </w:rPr>
      </w:pPr>
      <w:r w:rsidRPr="000225EA">
        <w:rPr>
          <w:rFonts w:ascii="宋体" w:eastAsia="宋体" w:hAnsi="宋体"/>
        </w:rPr>
        <w:t>连续两次检定合格，且基本误差和周期内变差均不超过 3/5 最大允许误差时，检定周期延长一年。</w:t>
      </w:r>
    </w:p>
    <w:p w14:paraId="0BD30F76" w14:textId="77777777" w:rsidR="00C559C6" w:rsidRPr="000225EA" w:rsidRDefault="00C559C6" w:rsidP="00C559C6">
      <w:pPr>
        <w:pStyle w:val="af7"/>
        <w:spacing w:before="120" w:after="120"/>
        <w:ind w:left="0"/>
        <w:rPr>
          <w:rFonts w:ascii="宋体" w:eastAsia="宋体" w:hAnsi="宋体"/>
        </w:rPr>
      </w:pPr>
      <w:r w:rsidRPr="000225EA">
        <w:rPr>
          <w:rFonts w:ascii="宋体" w:eastAsia="宋体" w:hAnsi="宋体"/>
        </w:rPr>
        <w:t>连续两次检定中，均有大于 4/5 最大允许误差的基本误差时，或装置使用频繁达到月工作时间在 200h 以上的，检定周期缩短 1 年。</w:t>
      </w:r>
    </w:p>
    <w:p w14:paraId="3B04CAEE" w14:textId="77777777" w:rsidR="00C559C6" w:rsidRPr="000225EA" w:rsidRDefault="00C559C6" w:rsidP="00C559C6">
      <w:pPr>
        <w:pStyle w:val="af7"/>
        <w:spacing w:before="120" w:after="120"/>
        <w:ind w:left="0"/>
        <w:rPr>
          <w:rFonts w:ascii="宋体" w:eastAsia="宋体" w:hAnsi="宋体"/>
        </w:rPr>
      </w:pPr>
      <w:r w:rsidRPr="000225EA">
        <w:rPr>
          <w:rFonts w:ascii="宋体" w:eastAsia="宋体" w:hAnsi="宋体"/>
        </w:rPr>
        <w:t>标准表无法单独送检时，装置检定周期为 1 年。</w:t>
      </w:r>
    </w:p>
    <w:p w14:paraId="480B3A95" w14:textId="6B48B60F" w:rsidR="00A96F76" w:rsidRPr="000225EA" w:rsidRDefault="00A96F76" w:rsidP="00094D49">
      <w:pPr>
        <w:pStyle w:val="af5"/>
        <w:spacing w:before="240" w:after="240"/>
      </w:pPr>
      <w:bookmarkStart w:id="67" w:name="_Toc144981010"/>
      <w:bookmarkStart w:id="68" w:name="_Toc144982170"/>
      <w:bookmarkStart w:id="69" w:name="_Toc144982284"/>
      <w:r w:rsidRPr="000225EA">
        <w:rPr>
          <w:rFonts w:hint="eastAsia"/>
        </w:rPr>
        <w:t>标志、包装</w:t>
      </w:r>
      <w:r w:rsidR="00BA55A7" w:rsidRPr="000225EA">
        <w:rPr>
          <w:rFonts w:hint="eastAsia"/>
        </w:rPr>
        <w:t>、运输和</w:t>
      </w:r>
      <w:r w:rsidRPr="000225EA">
        <w:rPr>
          <w:rFonts w:hint="eastAsia"/>
        </w:rPr>
        <w:t>贮存</w:t>
      </w:r>
      <w:bookmarkEnd w:id="67"/>
      <w:bookmarkEnd w:id="68"/>
      <w:bookmarkEnd w:id="69"/>
    </w:p>
    <w:p w14:paraId="71D34450" w14:textId="5351DA32" w:rsidR="00A96F76" w:rsidRPr="000225EA" w:rsidRDefault="00A96F76" w:rsidP="00094D49">
      <w:pPr>
        <w:pStyle w:val="af6"/>
        <w:spacing w:before="120" w:after="120"/>
        <w:ind w:left="0"/>
      </w:pPr>
      <w:r w:rsidRPr="000225EA">
        <w:rPr>
          <w:rFonts w:hint="eastAsia"/>
        </w:rPr>
        <w:t>标志</w:t>
      </w:r>
    </w:p>
    <w:p w14:paraId="50F09744" w14:textId="4EC0F4B4" w:rsidR="00A96F76" w:rsidRPr="000225EA" w:rsidRDefault="00A96F76" w:rsidP="00BA55A7">
      <w:pPr>
        <w:pStyle w:val="afffffc"/>
        <w:ind w:firstLine="420"/>
      </w:pPr>
      <w:r w:rsidRPr="000225EA">
        <w:rPr>
          <w:rFonts w:hint="eastAsia"/>
        </w:rPr>
        <w:t>产品必须具有下列标志</w:t>
      </w:r>
      <w:r w:rsidRPr="000225EA">
        <w:t>:</w:t>
      </w:r>
    </w:p>
    <w:p w14:paraId="38E7DC40" w14:textId="671D8859" w:rsidR="00A96F76" w:rsidRPr="000225EA" w:rsidRDefault="00A96F76" w:rsidP="00BA55A7">
      <w:pPr>
        <w:pStyle w:val="afe"/>
      </w:pPr>
      <w:r w:rsidRPr="000225EA">
        <w:rPr>
          <w:rFonts w:hint="eastAsia"/>
        </w:rPr>
        <w:t>产品名称及型号</w:t>
      </w:r>
      <w:r w:rsidR="00CF0990">
        <w:t>；</w:t>
      </w:r>
    </w:p>
    <w:p w14:paraId="31F96735" w14:textId="13799436" w:rsidR="00A96F76" w:rsidRPr="000225EA" w:rsidRDefault="0037098E" w:rsidP="00BA55A7">
      <w:pPr>
        <w:pStyle w:val="afe"/>
      </w:pPr>
      <w:r w:rsidRPr="000225EA">
        <w:rPr>
          <w:rFonts w:hint="eastAsia"/>
        </w:rPr>
        <w:t>本文件</w:t>
      </w:r>
      <w:r w:rsidR="00A96F76" w:rsidRPr="000225EA">
        <w:rPr>
          <w:rFonts w:hint="eastAsia"/>
        </w:rPr>
        <w:t>的编号</w:t>
      </w:r>
      <w:r w:rsidR="00CF0990">
        <w:t>；</w:t>
      </w:r>
    </w:p>
    <w:p w14:paraId="5633652C" w14:textId="7F70E949" w:rsidR="00A96F76" w:rsidRPr="000225EA" w:rsidRDefault="00A96F76" w:rsidP="00BA55A7">
      <w:pPr>
        <w:pStyle w:val="afe"/>
      </w:pPr>
      <w:r w:rsidRPr="000225EA">
        <w:rPr>
          <w:rFonts w:hint="eastAsia"/>
        </w:rPr>
        <w:t>制造厂名及商标</w:t>
      </w:r>
      <w:r w:rsidR="00CF0990">
        <w:t>；</w:t>
      </w:r>
    </w:p>
    <w:p w14:paraId="1B6EA224" w14:textId="4268F47D" w:rsidR="00A96F76" w:rsidRPr="000225EA" w:rsidRDefault="00A96F76" w:rsidP="00BA55A7">
      <w:pPr>
        <w:pStyle w:val="afe"/>
      </w:pPr>
      <w:r w:rsidRPr="000225EA">
        <w:rPr>
          <w:rFonts w:hint="eastAsia"/>
        </w:rPr>
        <w:t>出厂日期、产品编号</w:t>
      </w:r>
      <w:r w:rsidR="00CF0990">
        <w:t>；</w:t>
      </w:r>
    </w:p>
    <w:p w14:paraId="7E4F055B" w14:textId="53B76CB8" w:rsidR="00A96F76" w:rsidRPr="000225EA" w:rsidRDefault="00A96F76" w:rsidP="00BA55A7">
      <w:pPr>
        <w:pStyle w:val="afe"/>
      </w:pPr>
      <w:r w:rsidRPr="000225EA">
        <w:rPr>
          <w:rFonts w:hint="eastAsia"/>
        </w:rPr>
        <w:t>电流测量</w:t>
      </w:r>
      <w:r w:rsidRPr="000225EA">
        <w:t xml:space="preserve"> </w:t>
      </w:r>
      <w:r w:rsidRPr="000225EA">
        <w:rPr>
          <w:rFonts w:hint="eastAsia"/>
        </w:rPr>
        <w:t>范围</w:t>
      </w:r>
      <w:r w:rsidR="00CF0990">
        <w:t>；</w:t>
      </w:r>
    </w:p>
    <w:p w14:paraId="388D82CC" w14:textId="36A604D2" w:rsidR="00A96F76" w:rsidRPr="000225EA" w:rsidRDefault="00A96F76" w:rsidP="00BA55A7">
      <w:pPr>
        <w:pStyle w:val="afe"/>
      </w:pPr>
      <w:r w:rsidRPr="000225EA">
        <w:rPr>
          <w:rFonts w:hint="eastAsia"/>
        </w:rPr>
        <w:t>电压测量范围</w:t>
      </w:r>
      <w:r w:rsidR="00CF0990">
        <w:t>；</w:t>
      </w:r>
    </w:p>
    <w:p w14:paraId="27DFA700" w14:textId="0054B7D1" w:rsidR="00A96F76" w:rsidRPr="000225EA" w:rsidRDefault="00A96F76" w:rsidP="00BA55A7">
      <w:pPr>
        <w:pStyle w:val="afe"/>
      </w:pPr>
      <w:r w:rsidRPr="000225EA">
        <w:rPr>
          <w:rFonts w:hint="eastAsia"/>
        </w:rPr>
        <w:t>参比频率</w:t>
      </w:r>
      <w:r w:rsidR="00CF0990">
        <w:t>；</w:t>
      </w:r>
    </w:p>
    <w:p w14:paraId="4A166B23" w14:textId="579C766E" w:rsidR="00A96F76" w:rsidRPr="000225EA" w:rsidRDefault="00A96F76" w:rsidP="00BA55A7">
      <w:pPr>
        <w:pStyle w:val="afe"/>
      </w:pPr>
      <w:r w:rsidRPr="000225EA">
        <w:rPr>
          <w:rFonts w:hint="eastAsia"/>
        </w:rPr>
        <w:t>等级指数</w:t>
      </w:r>
      <w:r w:rsidR="00CF0990">
        <w:t>；</w:t>
      </w:r>
    </w:p>
    <w:p w14:paraId="59190A23" w14:textId="26E96B54" w:rsidR="00A96F76" w:rsidRPr="000225EA" w:rsidRDefault="00A96F76" w:rsidP="00BA55A7">
      <w:pPr>
        <w:pStyle w:val="afe"/>
      </w:pPr>
      <w:r w:rsidRPr="000225EA">
        <w:rPr>
          <w:rFonts w:hint="eastAsia"/>
        </w:rPr>
        <w:t>端子、开关和调节器功能标志</w:t>
      </w:r>
      <w:r w:rsidR="00CF0990">
        <w:t>；</w:t>
      </w:r>
    </w:p>
    <w:p w14:paraId="30A6B430" w14:textId="64EF3E43" w:rsidR="00A96F76" w:rsidRPr="000225EA" w:rsidRDefault="00A96F76" w:rsidP="00BA55A7">
      <w:pPr>
        <w:pStyle w:val="afe"/>
      </w:pPr>
      <w:r w:rsidRPr="000225EA">
        <w:rPr>
          <w:rFonts w:hint="eastAsia"/>
        </w:rPr>
        <w:t>制造计量器具许可证编号和标志。</w:t>
      </w:r>
    </w:p>
    <w:p w14:paraId="065B5641" w14:textId="7860F0A6" w:rsidR="00A96F76" w:rsidRPr="000225EA" w:rsidRDefault="00A96F76" w:rsidP="00094D49">
      <w:pPr>
        <w:pStyle w:val="af6"/>
        <w:spacing w:before="120" w:after="120"/>
        <w:ind w:left="0"/>
      </w:pPr>
      <w:r w:rsidRPr="000225EA">
        <w:rPr>
          <w:rFonts w:hint="eastAsia"/>
        </w:rPr>
        <w:t>包装</w:t>
      </w:r>
    </w:p>
    <w:p w14:paraId="7908B3A8" w14:textId="2BCB07C2" w:rsidR="00A96F76" w:rsidRPr="000225EA" w:rsidRDefault="00A96F76" w:rsidP="00BA55A7">
      <w:pPr>
        <w:pStyle w:val="afffffc"/>
        <w:ind w:firstLine="420"/>
      </w:pPr>
      <w:r w:rsidRPr="000225EA">
        <w:rPr>
          <w:rFonts w:hint="eastAsia"/>
        </w:rPr>
        <w:t>产品包装应符合</w:t>
      </w:r>
      <w:r w:rsidR="00186F3C">
        <w:t>GB/T 13384</w:t>
      </w:r>
      <w:r w:rsidRPr="000225EA">
        <w:rPr>
          <w:rFonts w:hint="eastAsia"/>
        </w:rPr>
        <w:t>的规定。</w:t>
      </w:r>
    </w:p>
    <w:p w14:paraId="2736EEED" w14:textId="5BDBA5E2" w:rsidR="00BA55A7" w:rsidRPr="000225EA" w:rsidRDefault="00BA55A7" w:rsidP="00094D49">
      <w:pPr>
        <w:pStyle w:val="af6"/>
        <w:spacing w:before="120" w:after="120"/>
        <w:ind w:left="0"/>
      </w:pPr>
      <w:r w:rsidRPr="000225EA">
        <w:rPr>
          <w:rFonts w:hint="eastAsia"/>
        </w:rPr>
        <w:t>运输</w:t>
      </w:r>
    </w:p>
    <w:p w14:paraId="1477C6C4" w14:textId="0ED7AA73" w:rsidR="00BA55A7" w:rsidRPr="000225EA" w:rsidRDefault="00BA55A7" w:rsidP="00BA55A7">
      <w:pPr>
        <w:pStyle w:val="afffffc"/>
        <w:ind w:firstLine="420"/>
      </w:pPr>
      <w:r w:rsidRPr="000225EA">
        <w:rPr>
          <w:rFonts w:hint="eastAsia"/>
        </w:rPr>
        <w:t>装置</w:t>
      </w:r>
      <w:r w:rsidR="00DD3BBC">
        <w:rPr>
          <w:rFonts w:hint="eastAsia"/>
        </w:rPr>
        <w:t>应</w:t>
      </w:r>
      <w:r w:rsidRPr="000225EA">
        <w:rPr>
          <w:rFonts w:hint="eastAsia"/>
        </w:rPr>
        <w:t>在</w:t>
      </w:r>
      <w:r w:rsidR="00DD3BBC">
        <w:rPr>
          <w:rFonts w:hint="eastAsia"/>
        </w:rPr>
        <w:t>下述</w:t>
      </w:r>
      <w:r w:rsidRPr="000225EA">
        <w:rPr>
          <w:rFonts w:hint="eastAsia"/>
        </w:rPr>
        <w:t>包装条件下</w:t>
      </w:r>
      <w:r w:rsidR="00DD3BBC">
        <w:rPr>
          <w:rFonts w:hint="eastAsia"/>
        </w:rPr>
        <w:t>运输</w:t>
      </w:r>
      <w:r w:rsidR="00600C8C">
        <w:rPr>
          <w:rFonts w:hint="eastAsia"/>
        </w:rPr>
        <w:t>：</w:t>
      </w:r>
      <w:r w:rsidRPr="000225EA">
        <w:rPr>
          <w:rFonts w:hint="eastAsia"/>
        </w:rPr>
        <w:t>高温55℃；低温</w:t>
      </w:r>
      <w:r w:rsidR="00194D69">
        <w:rPr>
          <w:rFonts w:hint="eastAsia"/>
        </w:rPr>
        <w:t>－</w:t>
      </w:r>
      <w:r w:rsidRPr="000225EA">
        <w:rPr>
          <w:rFonts w:hint="eastAsia"/>
        </w:rPr>
        <w:t>25℃；交变湿热高温40℃；包装件重量≤100kg</w:t>
      </w:r>
      <w:r w:rsidR="00DD3BBC">
        <w:rPr>
          <w:rFonts w:hint="eastAsia"/>
        </w:rPr>
        <w:t>；</w:t>
      </w:r>
      <w:r w:rsidRPr="000225EA">
        <w:rPr>
          <w:rFonts w:hint="eastAsia"/>
        </w:rPr>
        <w:t>自由跌落高度为250 mm。</w:t>
      </w:r>
    </w:p>
    <w:p w14:paraId="5DE12F23" w14:textId="61B55660" w:rsidR="00A96F76" w:rsidRPr="000225EA" w:rsidRDefault="00A96F76" w:rsidP="00094D49">
      <w:pPr>
        <w:pStyle w:val="af6"/>
        <w:spacing w:before="120" w:after="120"/>
        <w:ind w:left="0"/>
      </w:pPr>
      <w:r w:rsidRPr="000225EA">
        <w:rPr>
          <w:rFonts w:hint="eastAsia"/>
        </w:rPr>
        <w:t>贮存</w:t>
      </w:r>
    </w:p>
    <w:p w14:paraId="36359963" w14:textId="375E142C" w:rsidR="00A96F76" w:rsidRPr="000225EA" w:rsidRDefault="00A96F76" w:rsidP="00A96F76">
      <w:pPr>
        <w:pStyle w:val="afffffc"/>
        <w:ind w:firstLine="420"/>
      </w:pPr>
      <w:r w:rsidRPr="000225EA">
        <w:rPr>
          <w:rFonts w:hint="eastAsia"/>
        </w:rPr>
        <w:t>装置存放地应清洁，环境温度为</w:t>
      </w:r>
      <w:r w:rsidRPr="000225EA">
        <w:t>0</w:t>
      </w:r>
      <w:r w:rsidR="00412649" w:rsidRPr="000225EA">
        <w:rPr>
          <w:rFonts w:hint="eastAsia"/>
        </w:rPr>
        <w:t>℃－</w:t>
      </w:r>
      <w:r w:rsidRPr="000225EA">
        <w:t>40</w:t>
      </w:r>
      <w:r w:rsidR="00412649" w:rsidRPr="000225EA">
        <w:rPr>
          <w:rFonts w:hint="eastAsia"/>
        </w:rPr>
        <w:t>℃</w:t>
      </w:r>
      <w:r w:rsidRPr="000225EA">
        <w:t xml:space="preserve"> </w:t>
      </w:r>
      <w:r w:rsidRPr="000225EA">
        <w:rPr>
          <w:rFonts w:hint="eastAsia"/>
        </w:rPr>
        <w:t>，相对湿度不超过</w:t>
      </w:r>
      <w:r w:rsidRPr="000225EA">
        <w:t>85</w:t>
      </w:r>
      <w:r w:rsidR="00412649" w:rsidRPr="000225EA">
        <w:t xml:space="preserve"> </w:t>
      </w:r>
      <w:r w:rsidRPr="000225EA">
        <w:t>%</w:t>
      </w:r>
      <w:r w:rsidRPr="000225EA">
        <w:rPr>
          <w:rFonts w:hint="eastAsia"/>
        </w:rPr>
        <w:t>，在空气中不应含有足以引起腐蚀的有害物质</w:t>
      </w:r>
      <w:r w:rsidR="00412649" w:rsidRPr="000225EA">
        <w:rPr>
          <w:rFonts w:hint="eastAsia"/>
        </w:rPr>
        <w:t>。</w:t>
      </w:r>
    </w:p>
    <w:p w14:paraId="2F38AC89" w14:textId="7CC48193" w:rsidR="00412649" w:rsidRPr="000225EA" w:rsidRDefault="00412649" w:rsidP="00412649">
      <w:pPr>
        <w:pStyle w:val="af5"/>
        <w:spacing w:before="240" w:after="240"/>
      </w:pPr>
      <w:bookmarkStart w:id="70" w:name="_Toc144981011"/>
      <w:bookmarkStart w:id="71" w:name="_Toc144982171"/>
      <w:bookmarkStart w:id="72" w:name="_Toc144982285"/>
      <w:r w:rsidRPr="000225EA">
        <w:rPr>
          <w:rFonts w:hint="eastAsia"/>
        </w:rPr>
        <w:t>质量承诺</w:t>
      </w:r>
      <w:bookmarkEnd w:id="70"/>
      <w:bookmarkEnd w:id="71"/>
      <w:bookmarkEnd w:id="72"/>
    </w:p>
    <w:p w14:paraId="34E82A3E" w14:textId="04B290AF" w:rsidR="00191DD7" w:rsidRPr="000225EA" w:rsidRDefault="00842EEA" w:rsidP="002B4EA7">
      <w:pPr>
        <w:pStyle w:val="afffffffff5"/>
        <w:ind w:left="0"/>
      </w:pPr>
      <w:r w:rsidRPr="000225EA">
        <w:rPr>
          <w:rFonts w:hint="eastAsia"/>
        </w:rPr>
        <w:t>电能表检验装置保质期为1年，</w:t>
      </w:r>
      <w:r w:rsidR="00191DD7" w:rsidRPr="000225EA">
        <w:rPr>
          <w:rFonts w:hint="eastAsia"/>
        </w:rPr>
        <w:t>在保质期内装置出现故障提供免费维修</w:t>
      </w:r>
      <w:r w:rsidRPr="000225EA">
        <w:rPr>
          <w:rFonts w:hint="eastAsia"/>
        </w:rPr>
        <w:t>服务</w:t>
      </w:r>
      <w:r w:rsidR="00191DD7" w:rsidRPr="000225EA">
        <w:rPr>
          <w:rFonts w:hint="eastAsia"/>
        </w:rPr>
        <w:t>，并在24小时内提供解决方案。</w:t>
      </w:r>
    </w:p>
    <w:p w14:paraId="03F6E6AE" w14:textId="08FCE581" w:rsidR="00191DD7" w:rsidRPr="000225EA" w:rsidRDefault="009D6D5C" w:rsidP="002B4EA7">
      <w:pPr>
        <w:pStyle w:val="afffffffff5"/>
        <w:ind w:left="0"/>
      </w:pPr>
      <w:r w:rsidRPr="000225EA">
        <w:rPr>
          <w:rFonts w:hint="eastAsia"/>
        </w:rPr>
        <w:t>电能表检验装置寿命期为1</w:t>
      </w:r>
      <w:r w:rsidRPr="000225EA">
        <w:t>0</w:t>
      </w:r>
      <w:r w:rsidRPr="000225EA">
        <w:rPr>
          <w:rFonts w:hint="eastAsia"/>
        </w:rPr>
        <w:t>年，</w:t>
      </w:r>
      <w:r w:rsidR="00191DD7" w:rsidRPr="000225EA">
        <w:rPr>
          <w:rFonts w:hint="eastAsia"/>
        </w:rPr>
        <w:t>在装置寿命期内若出现产品质量问题，供应商应在48小时之内（省内24小时）到达</w:t>
      </w:r>
      <w:r w:rsidR="00793A58" w:rsidRPr="000225EA">
        <w:rPr>
          <w:rFonts w:hint="eastAsia"/>
        </w:rPr>
        <w:t>装置</w:t>
      </w:r>
      <w:r w:rsidR="00191DD7" w:rsidRPr="000225EA">
        <w:rPr>
          <w:rFonts w:hint="eastAsia"/>
        </w:rPr>
        <w:t>现场</w:t>
      </w:r>
      <w:r w:rsidR="00793A58" w:rsidRPr="000225EA">
        <w:rPr>
          <w:rFonts w:hint="eastAsia"/>
        </w:rPr>
        <w:t>进行</w:t>
      </w:r>
      <w:r w:rsidR="00191DD7" w:rsidRPr="000225EA">
        <w:rPr>
          <w:rFonts w:hint="eastAsia"/>
        </w:rPr>
        <w:t>处理。</w:t>
      </w:r>
    </w:p>
    <w:p w14:paraId="3A74D7C3" w14:textId="77777777" w:rsidR="00BB12D5" w:rsidRPr="000225EA" w:rsidRDefault="00BB12D5" w:rsidP="008976AE">
      <w:pPr>
        <w:pStyle w:val="aff1"/>
        <w:numPr>
          <w:ilvl w:val="0"/>
          <w:numId w:val="0"/>
        </w:numPr>
        <w:rPr>
          <w:vanish w:val="0"/>
        </w:rPr>
        <w:sectPr w:rsidR="00BB12D5" w:rsidRPr="000225EA" w:rsidSect="001B23EF">
          <w:pgSz w:w="11906" w:h="16838"/>
          <w:pgMar w:top="2410" w:right="1134" w:bottom="1134" w:left="1134" w:header="1418" w:footer="1134" w:gutter="284"/>
          <w:pgNumType w:start="1"/>
          <w:cols w:space="425"/>
          <w:formProt w:val="0"/>
          <w:docGrid w:linePitch="312"/>
        </w:sectPr>
      </w:pPr>
    </w:p>
    <w:p w14:paraId="3AFCCDB3" w14:textId="13D67D56" w:rsidR="00837C24" w:rsidRPr="000225EA" w:rsidRDefault="00837C24" w:rsidP="00BB12D5">
      <w:pPr>
        <w:pStyle w:val="aff1"/>
        <w:rPr>
          <w:vanish w:val="0"/>
        </w:rPr>
      </w:pPr>
      <w:bookmarkStart w:id="73" w:name="BookMark5"/>
      <w:bookmarkEnd w:id="23"/>
    </w:p>
    <w:p w14:paraId="2693185F" w14:textId="741ABCF7" w:rsidR="00BB12D5" w:rsidRPr="000225EA" w:rsidRDefault="00BB12D5" w:rsidP="00BB12D5">
      <w:pPr>
        <w:pStyle w:val="aff7"/>
        <w:rPr>
          <w:vanish w:val="0"/>
        </w:rPr>
      </w:pPr>
    </w:p>
    <w:p w14:paraId="40D0425F" w14:textId="296A64E8" w:rsidR="00BB12D5" w:rsidRPr="000225EA" w:rsidRDefault="00BB12D5" w:rsidP="00BB12D5">
      <w:pPr>
        <w:pStyle w:val="affc"/>
        <w:spacing w:before="60" w:after="120"/>
      </w:pPr>
      <w:r w:rsidRPr="000225EA">
        <w:br/>
      </w:r>
      <w:bookmarkStart w:id="74" w:name="_Toc144981012"/>
      <w:bookmarkStart w:id="75" w:name="_Toc144982172"/>
      <w:bookmarkStart w:id="76" w:name="_Toc144982286"/>
      <w:r w:rsidRPr="000225EA">
        <w:rPr>
          <w:rFonts w:hint="eastAsia"/>
        </w:rPr>
        <w:t>（资料性附录）</w:t>
      </w:r>
      <w:r w:rsidRPr="000225EA">
        <w:br/>
      </w:r>
      <w:r w:rsidRPr="000225EA">
        <w:rPr>
          <w:rFonts w:hint="eastAsia"/>
        </w:rPr>
        <w:t>谐波波形</w:t>
      </w:r>
      <w:bookmarkEnd w:id="74"/>
      <w:bookmarkEnd w:id="75"/>
      <w:bookmarkEnd w:id="76"/>
    </w:p>
    <w:p w14:paraId="2395F719" w14:textId="265F7D82" w:rsidR="00BB12D5" w:rsidRPr="000225EA" w:rsidRDefault="00BB12D5" w:rsidP="00BB12D5">
      <w:pPr>
        <w:pStyle w:val="affd"/>
        <w:spacing w:before="120" w:after="120"/>
      </w:pPr>
      <w:r w:rsidRPr="000225EA">
        <w:rPr>
          <w:rFonts w:hint="eastAsia"/>
          <w:noProof/>
        </w:rPr>
        <w:drawing>
          <wp:anchor distT="0" distB="0" distL="114300" distR="114300" simplePos="0" relativeHeight="251665408" behindDoc="0" locked="0" layoutInCell="1" allowOverlap="1" wp14:anchorId="6465505D" wp14:editId="48215230">
            <wp:simplePos x="0" y="0"/>
            <wp:positionH relativeFrom="column">
              <wp:posOffset>265430</wp:posOffset>
            </wp:positionH>
            <wp:positionV relativeFrom="paragraph">
              <wp:posOffset>325755</wp:posOffset>
            </wp:positionV>
            <wp:extent cx="5452110" cy="3002280"/>
            <wp:effectExtent l="0" t="0" r="0" b="7620"/>
            <wp:wrapSquare wrapText="bothSides"/>
            <wp:docPr id="29"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82"/>
                    <pic:cNvPicPr>
                      <a:picLocks noChangeAspect="1" noChangeArrowheads="1"/>
                    </pic:cNvPicPr>
                  </pic:nvPicPr>
                  <pic:blipFill>
                    <a:blip r:embed="rId19" cstate="print"/>
                    <a:srcRect/>
                    <a:stretch>
                      <a:fillRect/>
                    </a:stretch>
                  </pic:blipFill>
                  <pic:spPr>
                    <a:xfrm>
                      <a:off x="0" y="0"/>
                      <a:ext cx="5452110" cy="300228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0225EA">
        <w:rPr>
          <w:rFonts w:hint="eastAsia"/>
        </w:rPr>
        <w:t>电流电路中的次谐波--脉冲群触发波形</w:t>
      </w:r>
    </w:p>
    <w:p w14:paraId="4B353A5F" w14:textId="415ACA7D" w:rsidR="00BB12D5" w:rsidRPr="000225EA" w:rsidRDefault="00BB12D5" w:rsidP="00A35F4D">
      <w:pPr>
        <w:pStyle w:val="aff2"/>
        <w:spacing w:before="120" w:after="120"/>
      </w:pPr>
      <w:bookmarkStart w:id="77" w:name="_Toc500406818"/>
      <w:bookmarkStart w:id="78" w:name="_Toc485196808"/>
      <w:bookmarkStart w:id="79" w:name="_Toc484960831"/>
      <w:bookmarkStart w:id="80" w:name="_Toc484960587"/>
      <w:r w:rsidRPr="000225EA">
        <w:rPr>
          <w:rFonts w:hint="eastAsia"/>
        </w:rPr>
        <w:t>脉冲串触发波形（2个周期接通，2个周期关断）</w:t>
      </w:r>
      <w:bookmarkEnd w:id="77"/>
      <w:bookmarkEnd w:id="78"/>
      <w:bookmarkEnd w:id="79"/>
      <w:bookmarkEnd w:id="80"/>
    </w:p>
    <w:p w14:paraId="16F1A075" w14:textId="40FBF7D7" w:rsidR="00BB12D5" w:rsidRPr="000225EA" w:rsidRDefault="00BB12D5" w:rsidP="00A35F4D">
      <w:pPr>
        <w:pStyle w:val="affd"/>
        <w:spacing w:before="120" w:after="120"/>
      </w:pPr>
      <w:r w:rsidRPr="000225EA">
        <w:rPr>
          <w:rFonts w:hint="eastAsia"/>
        </w:rPr>
        <w:t>电流电路中的奇次谐波——90度相位触发波形试验</w:t>
      </w:r>
    </w:p>
    <w:p w14:paraId="4EA56A11" w14:textId="289EB511" w:rsidR="00BB12D5" w:rsidRPr="000225EA" w:rsidRDefault="003B7003" w:rsidP="003B7003">
      <w:pPr>
        <w:pStyle w:val="aff2"/>
        <w:spacing w:before="120" w:after="120"/>
      </w:pPr>
      <w:bookmarkStart w:id="81" w:name="OLE_LINK540"/>
      <w:bookmarkStart w:id="82" w:name="OLE_LINK541"/>
      <w:bookmarkStart w:id="83" w:name="OLE_LINK557"/>
      <w:r w:rsidRPr="000225EA">
        <w:rPr>
          <w:noProof/>
        </w:rPr>
        <w:drawing>
          <wp:anchor distT="0" distB="0" distL="114300" distR="114300" simplePos="0" relativeHeight="251666432" behindDoc="1" locked="0" layoutInCell="1" allowOverlap="1" wp14:anchorId="3DD01B1B" wp14:editId="36B50BF1">
            <wp:simplePos x="0" y="0"/>
            <wp:positionH relativeFrom="margin">
              <wp:posOffset>303530</wp:posOffset>
            </wp:positionH>
            <wp:positionV relativeFrom="paragraph">
              <wp:posOffset>95885</wp:posOffset>
            </wp:positionV>
            <wp:extent cx="5300980" cy="2964180"/>
            <wp:effectExtent l="0" t="0" r="0" b="7620"/>
            <wp:wrapSquare wrapText="bothSides"/>
            <wp:docPr id="36"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85"/>
                    <pic:cNvPicPr>
                      <a:picLocks noChangeAspect="1" noChangeArrowheads="1"/>
                    </pic:cNvPicPr>
                  </pic:nvPicPr>
                  <pic:blipFill>
                    <a:blip r:embed="rId20" cstate="print">
                      <a:extLst>
                        <a:ext uri="{28A0092B-C50C-407E-A947-70E740481C1C}">
                          <a14:useLocalDpi xmlns:a14="http://schemas.microsoft.com/office/drawing/2010/main" val="0"/>
                        </a:ext>
                      </a:extLst>
                    </a:blip>
                    <a:srcRect l="4095"/>
                    <a:stretch>
                      <a:fillRect/>
                    </a:stretch>
                  </pic:blipFill>
                  <pic:spPr>
                    <a:xfrm>
                      <a:off x="0" y="0"/>
                      <a:ext cx="5300980" cy="2964180"/>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BB12D5" w:rsidRPr="000225EA">
        <w:rPr>
          <w:rFonts w:hint="eastAsia"/>
        </w:rPr>
        <w:t>奇次谐波试验波形</w:t>
      </w:r>
    </w:p>
    <w:bookmarkEnd w:id="81"/>
    <w:bookmarkEnd w:id="82"/>
    <w:bookmarkEnd w:id="83"/>
    <w:p w14:paraId="2D8CD765" w14:textId="6B951D1F" w:rsidR="00BB12D5" w:rsidRPr="000225EA" w:rsidRDefault="00BB12D5" w:rsidP="003B7003">
      <w:pPr>
        <w:pStyle w:val="affd"/>
        <w:spacing w:before="120" w:after="120"/>
      </w:pPr>
      <w:r w:rsidRPr="000225EA">
        <w:rPr>
          <w:rFonts w:hint="eastAsia"/>
        </w:rPr>
        <w:t>电压电流回路方波试验</w:t>
      </w:r>
    </w:p>
    <w:p w14:paraId="0F3005A0" w14:textId="1B8A83A8" w:rsidR="00BB12D5" w:rsidRPr="000225EA" w:rsidRDefault="00BB12D5" w:rsidP="003B7003">
      <w:pPr>
        <w:pStyle w:val="afffffc"/>
        <w:ind w:firstLine="420"/>
      </w:pPr>
      <w:r w:rsidRPr="000225EA">
        <w:rPr>
          <w:rFonts w:hint="eastAsia"/>
        </w:rPr>
        <w:t>电压和电流回路加方波，含量见表A</w:t>
      </w:r>
      <w:r w:rsidR="003B7003" w:rsidRPr="000225EA">
        <w:t>.</w:t>
      </w:r>
      <w:r w:rsidRPr="000225EA">
        <w:rPr>
          <w:rFonts w:hint="eastAsia"/>
        </w:rPr>
        <w:t>1。</w:t>
      </w:r>
    </w:p>
    <w:p w14:paraId="40548CFD" w14:textId="528B2732" w:rsidR="00BB12D5" w:rsidRPr="000225EA" w:rsidRDefault="00BB12D5" w:rsidP="003B7003">
      <w:pPr>
        <w:pStyle w:val="aff8"/>
        <w:spacing w:before="120" w:after="120"/>
      </w:pPr>
      <w:r w:rsidRPr="000225EA">
        <w:lastRenderedPageBreak/>
        <w:t>方</w:t>
      </w:r>
      <w:r w:rsidRPr="000225EA">
        <w:rPr>
          <w:rFonts w:hint="eastAsia"/>
        </w:rPr>
        <w:t>顶</w:t>
      </w:r>
      <w:r w:rsidRPr="000225EA">
        <w:t>波含量</w:t>
      </w:r>
    </w:p>
    <w:tbl>
      <w:tblPr>
        <w:tblW w:w="0" w:type="auto"/>
        <w:tblInd w:w="-5"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557"/>
        <w:gridCol w:w="1697"/>
        <w:gridCol w:w="1601"/>
        <w:gridCol w:w="1536"/>
        <w:gridCol w:w="1531"/>
        <w:gridCol w:w="1407"/>
      </w:tblGrid>
      <w:tr w:rsidR="000225EA" w:rsidRPr="000225EA" w14:paraId="76B1C759" w14:textId="77777777" w:rsidTr="003B7003">
        <w:tc>
          <w:tcPr>
            <w:tcW w:w="1560" w:type="dxa"/>
            <w:tcBorders>
              <w:top w:val="single" w:sz="12" w:space="0" w:color="auto"/>
              <w:bottom w:val="single" w:sz="12" w:space="0" w:color="auto"/>
            </w:tcBorders>
            <w:vAlign w:val="center"/>
          </w:tcPr>
          <w:p w14:paraId="06B192CA"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84" w:name="_Toc144981013"/>
            <w:bookmarkStart w:id="85" w:name="_Toc144982173"/>
            <w:bookmarkStart w:id="86" w:name="_Toc144982287"/>
            <w:r w:rsidRPr="000225EA">
              <w:rPr>
                <w:rFonts w:ascii="宋体" w:eastAsia="宋体" w:hAnsi="宋体"/>
                <w:sz w:val="18"/>
                <w:szCs w:val="18"/>
              </w:rPr>
              <w:t>谐波次数</w:t>
            </w:r>
            <w:bookmarkEnd w:id="84"/>
            <w:bookmarkEnd w:id="85"/>
            <w:bookmarkEnd w:id="86"/>
          </w:p>
        </w:tc>
        <w:tc>
          <w:tcPr>
            <w:tcW w:w="1701" w:type="dxa"/>
            <w:tcBorders>
              <w:top w:val="single" w:sz="12" w:space="0" w:color="auto"/>
              <w:bottom w:val="single" w:sz="12" w:space="0" w:color="auto"/>
            </w:tcBorders>
            <w:vAlign w:val="center"/>
          </w:tcPr>
          <w:p w14:paraId="655910CB"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87" w:name="_Toc144981014"/>
            <w:bookmarkStart w:id="88" w:name="_Toc144982174"/>
            <w:bookmarkStart w:id="89" w:name="_Toc144982288"/>
            <w:r w:rsidRPr="000225EA">
              <w:rPr>
                <w:rFonts w:ascii="宋体" w:eastAsia="宋体" w:hAnsi="宋体"/>
                <w:sz w:val="18"/>
                <w:szCs w:val="18"/>
              </w:rPr>
              <w:t>电压幅值%</w:t>
            </w:r>
            <w:bookmarkEnd w:id="87"/>
            <w:bookmarkEnd w:id="88"/>
            <w:bookmarkEnd w:id="89"/>
          </w:p>
        </w:tc>
        <w:tc>
          <w:tcPr>
            <w:tcW w:w="1605" w:type="dxa"/>
            <w:tcBorders>
              <w:top w:val="single" w:sz="12" w:space="0" w:color="auto"/>
              <w:bottom w:val="single" w:sz="12" w:space="0" w:color="auto"/>
            </w:tcBorders>
            <w:vAlign w:val="center"/>
          </w:tcPr>
          <w:p w14:paraId="24E62B8B"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90" w:name="_Toc144981015"/>
            <w:bookmarkStart w:id="91" w:name="_Toc144982175"/>
            <w:bookmarkStart w:id="92" w:name="_Toc144982289"/>
            <w:r w:rsidRPr="000225EA">
              <w:rPr>
                <w:rFonts w:ascii="宋体" w:eastAsia="宋体" w:hAnsi="宋体"/>
                <w:sz w:val="18"/>
                <w:szCs w:val="18"/>
              </w:rPr>
              <w:t>谐波初相角</w:t>
            </w:r>
            <w:bookmarkEnd w:id="90"/>
            <w:bookmarkEnd w:id="91"/>
            <w:bookmarkEnd w:id="92"/>
          </w:p>
        </w:tc>
        <w:tc>
          <w:tcPr>
            <w:tcW w:w="1539" w:type="dxa"/>
            <w:tcBorders>
              <w:top w:val="single" w:sz="12" w:space="0" w:color="auto"/>
              <w:bottom w:val="single" w:sz="12" w:space="0" w:color="auto"/>
            </w:tcBorders>
            <w:vAlign w:val="center"/>
          </w:tcPr>
          <w:p w14:paraId="2D212746"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93" w:name="_Toc144981016"/>
            <w:bookmarkStart w:id="94" w:name="_Toc144982176"/>
            <w:bookmarkStart w:id="95" w:name="_Toc144982290"/>
            <w:r w:rsidRPr="000225EA">
              <w:rPr>
                <w:rFonts w:ascii="宋体" w:eastAsia="宋体" w:hAnsi="宋体"/>
                <w:sz w:val="18"/>
                <w:szCs w:val="18"/>
              </w:rPr>
              <w:t>电流幅值%</w:t>
            </w:r>
            <w:bookmarkEnd w:id="93"/>
            <w:bookmarkEnd w:id="94"/>
            <w:bookmarkEnd w:id="95"/>
          </w:p>
        </w:tc>
        <w:tc>
          <w:tcPr>
            <w:tcW w:w="1535" w:type="dxa"/>
            <w:tcBorders>
              <w:top w:val="single" w:sz="12" w:space="0" w:color="auto"/>
              <w:bottom w:val="single" w:sz="12" w:space="0" w:color="auto"/>
            </w:tcBorders>
            <w:vAlign w:val="center"/>
          </w:tcPr>
          <w:p w14:paraId="6BEC6F9C"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96" w:name="_Toc144981017"/>
            <w:bookmarkStart w:id="97" w:name="_Toc144982177"/>
            <w:bookmarkStart w:id="98" w:name="_Toc144982291"/>
            <w:r w:rsidRPr="000225EA">
              <w:rPr>
                <w:rFonts w:ascii="宋体" w:eastAsia="宋体" w:hAnsi="宋体"/>
                <w:sz w:val="18"/>
                <w:szCs w:val="18"/>
              </w:rPr>
              <w:t>谐波初相角</w:t>
            </w:r>
            <w:bookmarkEnd w:id="96"/>
            <w:bookmarkEnd w:id="97"/>
            <w:bookmarkEnd w:id="98"/>
          </w:p>
        </w:tc>
        <w:tc>
          <w:tcPr>
            <w:tcW w:w="1409" w:type="dxa"/>
            <w:tcBorders>
              <w:top w:val="single" w:sz="12" w:space="0" w:color="auto"/>
              <w:bottom w:val="single" w:sz="12" w:space="0" w:color="auto"/>
            </w:tcBorders>
            <w:vAlign w:val="center"/>
          </w:tcPr>
          <w:p w14:paraId="6882A2F0"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99" w:name="_Toc144981018"/>
            <w:bookmarkStart w:id="100" w:name="_Toc144982178"/>
            <w:bookmarkStart w:id="101" w:name="_Toc144982292"/>
            <w:r w:rsidRPr="000225EA">
              <w:rPr>
                <w:rFonts w:ascii="宋体" w:eastAsia="宋体" w:hAnsi="宋体"/>
                <w:sz w:val="18"/>
                <w:szCs w:val="18"/>
              </w:rPr>
              <w:t>功率</w:t>
            </w:r>
            <w:bookmarkEnd w:id="99"/>
            <w:bookmarkEnd w:id="100"/>
            <w:bookmarkEnd w:id="101"/>
          </w:p>
        </w:tc>
      </w:tr>
      <w:tr w:rsidR="000225EA" w:rsidRPr="000225EA" w14:paraId="61EFB2E9" w14:textId="77777777" w:rsidTr="003B7003">
        <w:tc>
          <w:tcPr>
            <w:tcW w:w="1560" w:type="dxa"/>
            <w:tcBorders>
              <w:top w:val="single" w:sz="12" w:space="0" w:color="auto"/>
            </w:tcBorders>
            <w:vAlign w:val="center"/>
          </w:tcPr>
          <w:p w14:paraId="1D398C55"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102" w:name="_Toc144981019"/>
            <w:bookmarkStart w:id="103" w:name="_Toc144982179"/>
            <w:bookmarkStart w:id="104" w:name="_Toc144982293"/>
            <w:r w:rsidRPr="000225EA">
              <w:rPr>
                <w:rFonts w:ascii="宋体" w:eastAsia="宋体" w:hAnsi="宋体"/>
                <w:sz w:val="18"/>
                <w:szCs w:val="18"/>
              </w:rPr>
              <w:t>1</w:t>
            </w:r>
            <w:bookmarkEnd w:id="102"/>
            <w:bookmarkEnd w:id="103"/>
            <w:bookmarkEnd w:id="104"/>
          </w:p>
        </w:tc>
        <w:tc>
          <w:tcPr>
            <w:tcW w:w="1701" w:type="dxa"/>
            <w:tcBorders>
              <w:top w:val="single" w:sz="12" w:space="0" w:color="auto"/>
            </w:tcBorders>
            <w:vAlign w:val="center"/>
          </w:tcPr>
          <w:p w14:paraId="43C95B0A"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105" w:name="_Toc144981020"/>
            <w:bookmarkStart w:id="106" w:name="_Toc144982180"/>
            <w:bookmarkStart w:id="107" w:name="_Toc144982294"/>
            <w:r w:rsidRPr="000225EA">
              <w:rPr>
                <w:rFonts w:ascii="宋体" w:eastAsia="宋体" w:hAnsi="宋体"/>
                <w:sz w:val="18"/>
                <w:szCs w:val="18"/>
              </w:rPr>
              <w:t>100</w:t>
            </w:r>
            <w:bookmarkEnd w:id="105"/>
            <w:bookmarkEnd w:id="106"/>
            <w:bookmarkEnd w:id="107"/>
          </w:p>
        </w:tc>
        <w:tc>
          <w:tcPr>
            <w:tcW w:w="1605" w:type="dxa"/>
            <w:tcBorders>
              <w:top w:val="single" w:sz="12" w:space="0" w:color="auto"/>
            </w:tcBorders>
            <w:vAlign w:val="center"/>
          </w:tcPr>
          <w:p w14:paraId="1EB67763"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108" w:name="_Toc144981021"/>
            <w:bookmarkStart w:id="109" w:name="_Toc144982181"/>
            <w:bookmarkStart w:id="110" w:name="_Toc144982295"/>
            <w:r w:rsidRPr="000225EA">
              <w:rPr>
                <w:rFonts w:ascii="宋体" w:eastAsia="宋体" w:hAnsi="宋体"/>
                <w:sz w:val="18"/>
                <w:szCs w:val="18"/>
              </w:rPr>
              <w:t>0</w:t>
            </w:r>
            <w:bookmarkEnd w:id="108"/>
            <w:bookmarkEnd w:id="109"/>
            <w:bookmarkEnd w:id="110"/>
          </w:p>
        </w:tc>
        <w:tc>
          <w:tcPr>
            <w:tcW w:w="1539" w:type="dxa"/>
            <w:tcBorders>
              <w:top w:val="single" w:sz="12" w:space="0" w:color="auto"/>
            </w:tcBorders>
            <w:vAlign w:val="center"/>
          </w:tcPr>
          <w:p w14:paraId="590EC1E4"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111" w:name="_Toc144981022"/>
            <w:bookmarkStart w:id="112" w:name="_Toc144982182"/>
            <w:bookmarkStart w:id="113" w:name="_Toc144982296"/>
            <w:r w:rsidRPr="000225EA">
              <w:rPr>
                <w:rFonts w:ascii="宋体" w:eastAsia="宋体" w:hAnsi="宋体"/>
                <w:sz w:val="18"/>
                <w:szCs w:val="18"/>
              </w:rPr>
              <w:t>100</w:t>
            </w:r>
            <w:bookmarkEnd w:id="111"/>
            <w:bookmarkEnd w:id="112"/>
            <w:bookmarkEnd w:id="113"/>
          </w:p>
        </w:tc>
        <w:tc>
          <w:tcPr>
            <w:tcW w:w="1535" w:type="dxa"/>
            <w:tcBorders>
              <w:top w:val="single" w:sz="12" w:space="0" w:color="auto"/>
            </w:tcBorders>
            <w:vAlign w:val="center"/>
          </w:tcPr>
          <w:p w14:paraId="2631391F"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114" w:name="_Toc144981023"/>
            <w:bookmarkStart w:id="115" w:name="_Toc144982183"/>
            <w:bookmarkStart w:id="116" w:name="_Toc144982297"/>
            <w:r w:rsidRPr="000225EA">
              <w:rPr>
                <w:rFonts w:ascii="宋体" w:eastAsia="宋体" w:hAnsi="宋体"/>
                <w:sz w:val="18"/>
                <w:szCs w:val="18"/>
              </w:rPr>
              <w:t>0</w:t>
            </w:r>
            <w:bookmarkEnd w:id="114"/>
            <w:bookmarkEnd w:id="115"/>
            <w:bookmarkEnd w:id="116"/>
          </w:p>
        </w:tc>
        <w:tc>
          <w:tcPr>
            <w:tcW w:w="1409" w:type="dxa"/>
            <w:tcBorders>
              <w:top w:val="single" w:sz="12" w:space="0" w:color="auto"/>
            </w:tcBorders>
            <w:vAlign w:val="center"/>
          </w:tcPr>
          <w:p w14:paraId="49692650"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117" w:name="_Toc144981024"/>
            <w:bookmarkStart w:id="118" w:name="_Toc144982184"/>
            <w:bookmarkStart w:id="119" w:name="_Toc144982298"/>
            <w:r w:rsidRPr="000225EA">
              <w:rPr>
                <w:rFonts w:ascii="宋体" w:eastAsia="宋体" w:hAnsi="宋体"/>
                <w:sz w:val="18"/>
                <w:szCs w:val="18"/>
              </w:rPr>
              <w:t>100.000</w:t>
            </w:r>
            <w:bookmarkEnd w:id="117"/>
            <w:bookmarkEnd w:id="118"/>
            <w:bookmarkEnd w:id="119"/>
          </w:p>
        </w:tc>
      </w:tr>
      <w:tr w:rsidR="000225EA" w:rsidRPr="000225EA" w14:paraId="1D6F4DFA" w14:textId="77777777" w:rsidTr="003B7003">
        <w:tc>
          <w:tcPr>
            <w:tcW w:w="1560" w:type="dxa"/>
            <w:vAlign w:val="center"/>
          </w:tcPr>
          <w:p w14:paraId="43AF8B68"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120" w:name="_Toc144981025"/>
            <w:bookmarkStart w:id="121" w:name="_Toc144982185"/>
            <w:bookmarkStart w:id="122" w:name="_Toc144982299"/>
            <w:r w:rsidRPr="000225EA">
              <w:rPr>
                <w:rFonts w:ascii="宋体" w:eastAsia="宋体" w:hAnsi="宋体"/>
                <w:sz w:val="18"/>
                <w:szCs w:val="18"/>
              </w:rPr>
              <w:t>3</w:t>
            </w:r>
            <w:bookmarkEnd w:id="120"/>
            <w:bookmarkEnd w:id="121"/>
            <w:bookmarkEnd w:id="122"/>
          </w:p>
        </w:tc>
        <w:tc>
          <w:tcPr>
            <w:tcW w:w="1701" w:type="dxa"/>
            <w:vAlign w:val="center"/>
          </w:tcPr>
          <w:p w14:paraId="4083EACD"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123" w:name="_Toc144981026"/>
            <w:bookmarkStart w:id="124" w:name="_Toc144982186"/>
            <w:bookmarkStart w:id="125" w:name="_Toc144982300"/>
            <w:r w:rsidRPr="000225EA">
              <w:rPr>
                <w:rFonts w:ascii="宋体" w:eastAsia="宋体" w:hAnsi="宋体"/>
                <w:sz w:val="18"/>
                <w:szCs w:val="18"/>
              </w:rPr>
              <w:t>3.8</w:t>
            </w:r>
            <w:bookmarkEnd w:id="123"/>
            <w:bookmarkEnd w:id="124"/>
            <w:bookmarkEnd w:id="125"/>
          </w:p>
        </w:tc>
        <w:tc>
          <w:tcPr>
            <w:tcW w:w="1605" w:type="dxa"/>
            <w:vAlign w:val="center"/>
          </w:tcPr>
          <w:p w14:paraId="1FD38208"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126" w:name="_Toc144981027"/>
            <w:bookmarkStart w:id="127" w:name="_Toc144982187"/>
            <w:bookmarkStart w:id="128" w:name="_Toc144982301"/>
            <w:r w:rsidRPr="000225EA">
              <w:rPr>
                <w:rFonts w:ascii="宋体" w:eastAsia="宋体" w:hAnsi="宋体"/>
                <w:sz w:val="18"/>
                <w:szCs w:val="18"/>
              </w:rPr>
              <w:t>180</w:t>
            </w:r>
            <w:bookmarkEnd w:id="126"/>
            <w:bookmarkEnd w:id="127"/>
            <w:bookmarkEnd w:id="128"/>
          </w:p>
        </w:tc>
        <w:tc>
          <w:tcPr>
            <w:tcW w:w="1539" w:type="dxa"/>
            <w:vAlign w:val="center"/>
          </w:tcPr>
          <w:p w14:paraId="1030324B"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129" w:name="_Toc144981028"/>
            <w:bookmarkStart w:id="130" w:name="_Toc144982188"/>
            <w:bookmarkStart w:id="131" w:name="_Toc144982302"/>
            <w:r w:rsidRPr="000225EA">
              <w:rPr>
                <w:rFonts w:ascii="宋体" w:eastAsia="宋体" w:hAnsi="宋体"/>
                <w:sz w:val="18"/>
                <w:szCs w:val="18"/>
              </w:rPr>
              <w:t>30</w:t>
            </w:r>
            <w:bookmarkEnd w:id="129"/>
            <w:bookmarkEnd w:id="130"/>
            <w:bookmarkEnd w:id="131"/>
          </w:p>
        </w:tc>
        <w:tc>
          <w:tcPr>
            <w:tcW w:w="1535" w:type="dxa"/>
            <w:vAlign w:val="center"/>
          </w:tcPr>
          <w:p w14:paraId="2406225E"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132" w:name="_Toc144981029"/>
            <w:bookmarkStart w:id="133" w:name="_Toc144982189"/>
            <w:bookmarkStart w:id="134" w:name="_Toc144982303"/>
            <w:r w:rsidRPr="000225EA">
              <w:rPr>
                <w:rFonts w:ascii="宋体" w:eastAsia="宋体" w:hAnsi="宋体"/>
                <w:sz w:val="18"/>
                <w:szCs w:val="18"/>
              </w:rPr>
              <w:t>0</w:t>
            </w:r>
            <w:bookmarkEnd w:id="132"/>
            <w:bookmarkEnd w:id="133"/>
            <w:bookmarkEnd w:id="134"/>
          </w:p>
        </w:tc>
        <w:tc>
          <w:tcPr>
            <w:tcW w:w="1409" w:type="dxa"/>
            <w:vAlign w:val="center"/>
          </w:tcPr>
          <w:p w14:paraId="1A612FB1"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135" w:name="_Toc144981030"/>
            <w:bookmarkStart w:id="136" w:name="_Toc144982190"/>
            <w:bookmarkStart w:id="137" w:name="_Toc144982304"/>
            <w:r w:rsidRPr="000225EA">
              <w:rPr>
                <w:rFonts w:ascii="宋体" w:eastAsia="宋体" w:hAnsi="宋体"/>
                <w:sz w:val="18"/>
                <w:szCs w:val="18"/>
              </w:rPr>
              <w:t>-1.140</w:t>
            </w:r>
            <w:bookmarkEnd w:id="135"/>
            <w:bookmarkEnd w:id="136"/>
            <w:bookmarkEnd w:id="137"/>
          </w:p>
        </w:tc>
      </w:tr>
      <w:tr w:rsidR="000225EA" w:rsidRPr="000225EA" w14:paraId="1043713F" w14:textId="77777777" w:rsidTr="003B7003">
        <w:tc>
          <w:tcPr>
            <w:tcW w:w="1560" w:type="dxa"/>
            <w:vAlign w:val="center"/>
          </w:tcPr>
          <w:p w14:paraId="520F3DE5"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138" w:name="_Toc144981031"/>
            <w:bookmarkStart w:id="139" w:name="_Toc144982191"/>
            <w:bookmarkStart w:id="140" w:name="_Toc144982305"/>
            <w:r w:rsidRPr="000225EA">
              <w:rPr>
                <w:rFonts w:ascii="宋体" w:eastAsia="宋体" w:hAnsi="宋体"/>
                <w:sz w:val="18"/>
                <w:szCs w:val="18"/>
              </w:rPr>
              <w:t>5</w:t>
            </w:r>
            <w:bookmarkEnd w:id="138"/>
            <w:bookmarkEnd w:id="139"/>
            <w:bookmarkEnd w:id="140"/>
          </w:p>
        </w:tc>
        <w:tc>
          <w:tcPr>
            <w:tcW w:w="1701" w:type="dxa"/>
            <w:vAlign w:val="center"/>
          </w:tcPr>
          <w:p w14:paraId="2DC65E5F"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141" w:name="_Toc144981032"/>
            <w:bookmarkStart w:id="142" w:name="_Toc144982192"/>
            <w:bookmarkStart w:id="143" w:name="_Toc144982306"/>
            <w:r w:rsidRPr="000225EA">
              <w:rPr>
                <w:rFonts w:ascii="宋体" w:eastAsia="宋体" w:hAnsi="宋体"/>
                <w:sz w:val="18"/>
                <w:szCs w:val="18"/>
              </w:rPr>
              <w:t>2.4</w:t>
            </w:r>
            <w:bookmarkEnd w:id="141"/>
            <w:bookmarkEnd w:id="142"/>
            <w:bookmarkEnd w:id="143"/>
          </w:p>
        </w:tc>
        <w:tc>
          <w:tcPr>
            <w:tcW w:w="1605" w:type="dxa"/>
            <w:vAlign w:val="center"/>
          </w:tcPr>
          <w:p w14:paraId="2E1F36BC"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144" w:name="_Toc144981033"/>
            <w:bookmarkStart w:id="145" w:name="_Toc144982193"/>
            <w:bookmarkStart w:id="146" w:name="_Toc144982307"/>
            <w:r w:rsidRPr="000225EA">
              <w:rPr>
                <w:rFonts w:ascii="宋体" w:eastAsia="宋体" w:hAnsi="宋体"/>
                <w:sz w:val="18"/>
                <w:szCs w:val="18"/>
              </w:rPr>
              <w:t>180</w:t>
            </w:r>
            <w:bookmarkEnd w:id="144"/>
            <w:bookmarkEnd w:id="145"/>
            <w:bookmarkEnd w:id="146"/>
          </w:p>
        </w:tc>
        <w:tc>
          <w:tcPr>
            <w:tcW w:w="1539" w:type="dxa"/>
            <w:vAlign w:val="center"/>
          </w:tcPr>
          <w:p w14:paraId="7E838410"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147" w:name="_Toc144981034"/>
            <w:bookmarkStart w:id="148" w:name="_Toc144982194"/>
            <w:bookmarkStart w:id="149" w:name="_Toc144982308"/>
            <w:r w:rsidRPr="000225EA">
              <w:rPr>
                <w:rFonts w:ascii="宋体" w:eastAsia="宋体" w:hAnsi="宋体"/>
                <w:sz w:val="18"/>
                <w:szCs w:val="18"/>
              </w:rPr>
              <w:t>18</w:t>
            </w:r>
            <w:bookmarkEnd w:id="147"/>
            <w:bookmarkEnd w:id="148"/>
            <w:bookmarkEnd w:id="149"/>
          </w:p>
        </w:tc>
        <w:tc>
          <w:tcPr>
            <w:tcW w:w="1535" w:type="dxa"/>
            <w:vAlign w:val="center"/>
          </w:tcPr>
          <w:p w14:paraId="166E5BBE"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150" w:name="_Toc144981035"/>
            <w:bookmarkStart w:id="151" w:name="_Toc144982195"/>
            <w:bookmarkStart w:id="152" w:name="_Toc144982309"/>
            <w:r w:rsidRPr="000225EA">
              <w:rPr>
                <w:rFonts w:ascii="宋体" w:eastAsia="宋体" w:hAnsi="宋体"/>
                <w:sz w:val="18"/>
                <w:szCs w:val="18"/>
              </w:rPr>
              <w:t>0</w:t>
            </w:r>
            <w:bookmarkEnd w:id="150"/>
            <w:bookmarkEnd w:id="151"/>
            <w:bookmarkEnd w:id="152"/>
          </w:p>
        </w:tc>
        <w:tc>
          <w:tcPr>
            <w:tcW w:w="1409" w:type="dxa"/>
            <w:vAlign w:val="center"/>
          </w:tcPr>
          <w:p w14:paraId="22C23A4D"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153" w:name="_Toc144981036"/>
            <w:bookmarkStart w:id="154" w:name="_Toc144982196"/>
            <w:bookmarkStart w:id="155" w:name="_Toc144982310"/>
            <w:r w:rsidRPr="000225EA">
              <w:rPr>
                <w:rFonts w:ascii="宋体" w:eastAsia="宋体" w:hAnsi="宋体"/>
                <w:sz w:val="18"/>
                <w:szCs w:val="18"/>
              </w:rPr>
              <w:t>-0.432</w:t>
            </w:r>
            <w:bookmarkEnd w:id="153"/>
            <w:bookmarkEnd w:id="154"/>
            <w:bookmarkEnd w:id="155"/>
          </w:p>
        </w:tc>
      </w:tr>
      <w:tr w:rsidR="000225EA" w:rsidRPr="000225EA" w14:paraId="32A4A6F1" w14:textId="77777777" w:rsidTr="003B7003">
        <w:tc>
          <w:tcPr>
            <w:tcW w:w="1560" w:type="dxa"/>
            <w:vAlign w:val="center"/>
          </w:tcPr>
          <w:p w14:paraId="065C2621"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156" w:name="_Toc144981037"/>
            <w:bookmarkStart w:id="157" w:name="_Toc144982197"/>
            <w:bookmarkStart w:id="158" w:name="_Toc144982311"/>
            <w:r w:rsidRPr="000225EA">
              <w:rPr>
                <w:rFonts w:ascii="宋体" w:eastAsia="宋体" w:hAnsi="宋体"/>
                <w:sz w:val="18"/>
                <w:szCs w:val="18"/>
              </w:rPr>
              <w:t>7</w:t>
            </w:r>
            <w:bookmarkEnd w:id="156"/>
            <w:bookmarkEnd w:id="157"/>
            <w:bookmarkEnd w:id="158"/>
          </w:p>
        </w:tc>
        <w:tc>
          <w:tcPr>
            <w:tcW w:w="1701" w:type="dxa"/>
            <w:vAlign w:val="center"/>
          </w:tcPr>
          <w:p w14:paraId="182F61DC"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159" w:name="_Toc144981038"/>
            <w:bookmarkStart w:id="160" w:name="_Toc144982198"/>
            <w:bookmarkStart w:id="161" w:name="_Toc144982312"/>
            <w:r w:rsidRPr="000225EA">
              <w:rPr>
                <w:rFonts w:ascii="宋体" w:eastAsia="宋体" w:hAnsi="宋体"/>
                <w:sz w:val="18"/>
                <w:szCs w:val="18"/>
              </w:rPr>
              <w:t>1.7</w:t>
            </w:r>
            <w:bookmarkEnd w:id="159"/>
            <w:bookmarkEnd w:id="160"/>
            <w:bookmarkEnd w:id="161"/>
          </w:p>
        </w:tc>
        <w:tc>
          <w:tcPr>
            <w:tcW w:w="1605" w:type="dxa"/>
            <w:vAlign w:val="center"/>
          </w:tcPr>
          <w:p w14:paraId="6CC9EC4B"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162" w:name="_Toc144981039"/>
            <w:bookmarkStart w:id="163" w:name="_Toc144982199"/>
            <w:bookmarkStart w:id="164" w:name="_Toc144982313"/>
            <w:r w:rsidRPr="000225EA">
              <w:rPr>
                <w:rFonts w:ascii="宋体" w:eastAsia="宋体" w:hAnsi="宋体"/>
                <w:sz w:val="18"/>
                <w:szCs w:val="18"/>
              </w:rPr>
              <w:t>180</w:t>
            </w:r>
            <w:bookmarkEnd w:id="162"/>
            <w:bookmarkEnd w:id="163"/>
            <w:bookmarkEnd w:id="164"/>
          </w:p>
        </w:tc>
        <w:tc>
          <w:tcPr>
            <w:tcW w:w="1539" w:type="dxa"/>
            <w:vAlign w:val="center"/>
          </w:tcPr>
          <w:p w14:paraId="197ADC01"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165" w:name="_Toc144981040"/>
            <w:bookmarkStart w:id="166" w:name="_Toc144982200"/>
            <w:bookmarkStart w:id="167" w:name="_Toc144982314"/>
            <w:r w:rsidRPr="000225EA">
              <w:rPr>
                <w:rFonts w:ascii="宋体" w:eastAsia="宋体" w:hAnsi="宋体"/>
                <w:sz w:val="18"/>
                <w:szCs w:val="18"/>
              </w:rPr>
              <w:t>14</w:t>
            </w:r>
            <w:bookmarkEnd w:id="165"/>
            <w:bookmarkEnd w:id="166"/>
            <w:bookmarkEnd w:id="167"/>
          </w:p>
        </w:tc>
        <w:tc>
          <w:tcPr>
            <w:tcW w:w="1535" w:type="dxa"/>
            <w:vAlign w:val="center"/>
          </w:tcPr>
          <w:p w14:paraId="1956D56D"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168" w:name="_Toc144981041"/>
            <w:bookmarkStart w:id="169" w:name="_Toc144982201"/>
            <w:bookmarkStart w:id="170" w:name="_Toc144982315"/>
            <w:r w:rsidRPr="000225EA">
              <w:rPr>
                <w:rFonts w:ascii="宋体" w:eastAsia="宋体" w:hAnsi="宋体"/>
                <w:sz w:val="18"/>
                <w:szCs w:val="18"/>
              </w:rPr>
              <w:t>0</w:t>
            </w:r>
            <w:bookmarkEnd w:id="168"/>
            <w:bookmarkEnd w:id="169"/>
            <w:bookmarkEnd w:id="170"/>
          </w:p>
        </w:tc>
        <w:tc>
          <w:tcPr>
            <w:tcW w:w="1409" w:type="dxa"/>
            <w:vAlign w:val="center"/>
          </w:tcPr>
          <w:p w14:paraId="33467FE1"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171" w:name="_Toc144981042"/>
            <w:bookmarkStart w:id="172" w:name="_Toc144982202"/>
            <w:bookmarkStart w:id="173" w:name="_Toc144982316"/>
            <w:r w:rsidRPr="000225EA">
              <w:rPr>
                <w:rFonts w:ascii="宋体" w:eastAsia="宋体" w:hAnsi="宋体"/>
                <w:sz w:val="18"/>
                <w:szCs w:val="18"/>
              </w:rPr>
              <w:t>-0.238</w:t>
            </w:r>
            <w:bookmarkEnd w:id="171"/>
            <w:bookmarkEnd w:id="172"/>
            <w:bookmarkEnd w:id="173"/>
          </w:p>
        </w:tc>
      </w:tr>
      <w:tr w:rsidR="000225EA" w:rsidRPr="000225EA" w14:paraId="6E3B4B27" w14:textId="77777777" w:rsidTr="003B7003">
        <w:tc>
          <w:tcPr>
            <w:tcW w:w="1560" w:type="dxa"/>
            <w:vAlign w:val="center"/>
          </w:tcPr>
          <w:p w14:paraId="71A53AF9"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174" w:name="_Toc144981043"/>
            <w:bookmarkStart w:id="175" w:name="_Toc144982203"/>
            <w:bookmarkStart w:id="176" w:name="_Toc144982317"/>
            <w:r w:rsidRPr="000225EA">
              <w:rPr>
                <w:rFonts w:ascii="宋体" w:eastAsia="宋体" w:hAnsi="宋体"/>
                <w:sz w:val="18"/>
                <w:szCs w:val="18"/>
              </w:rPr>
              <w:t>11</w:t>
            </w:r>
            <w:bookmarkEnd w:id="174"/>
            <w:bookmarkEnd w:id="175"/>
            <w:bookmarkEnd w:id="176"/>
          </w:p>
        </w:tc>
        <w:tc>
          <w:tcPr>
            <w:tcW w:w="1701" w:type="dxa"/>
            <w:vAlign w:val="center"/>
          </w:tcPr>
          <w:p w14:paraId="6AD450F9"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177" w:name="_Toc144981044"/>
            <w:bookmarkStart w:id="178" w:name="_Toc144982204"/>
            <w:bookmarkStart w:id="179" w:name="_Toc144982318"/>
            <w:r w:rsidRPr="000225EA">
              <w:rPr>
                <w:rFonts w:ascii="宋体" w:eastAsia="宋体" w:hAnsi="宋体"/>
                <w:sz w:val="18"/>
                <w:szCs w:val="18"/>
              </w:rPr>
              <w:t>1.</w:t>
            </w:r>
            <w:r w:rsidRPr="000225EA">
              <w:rPr>
                <w:rFonts w:ascii="宋体" w:eastAsia="宋体" w:hAnsi="宋体" w:hint="eastAsia"/>
                <w:sz w:val="18"/>
                <w:szCs w:val="18"/>
              </w:rPr>
              <w:t>0</w:t>
            </w:r>
            <w:bookmarkEnd w:id="177"/>
            <w:bookmarkEnd w:id="178"/>
            <w:bookmarkEnd w:id="179"/>
          </w:p>
        </w:tc>
        <w:tc>
          <w:tcPr>
            <w:tcW w:w="1605" w:type="dxa"/>
            <w:vAlign w:val="center"/>
          </w:tcPr>
          <w:p w14:paraId="6E335DA9"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180" w:name="_Toc144981045"/>
            <w:bookmarkStart w:id="181" w:name="_Toc144982205"/>
            <w:bookmarkStart w:id="182" w:name="_Toc144982319"/>
            <w:r w:rsidRPr="000225EA">
              <w:rPr>
                <w:rFonts w:ascii="宋体" w:eastAsia="宋体" w:hAnsi="宋体"/>
                <w:sz w:val="18"/>
                <w:szCs w:val="18"/>
              </w:rPr>
              <w:t>180</w:t>
            </w:r>
            <w:bookmarkEnd w:id="180"/>
            <w:bookmarkEnd w:id="181"/>
            <w:bookmarkEnd w:id="182"/>
          </w:p>
        </w:tc>
        <w:tc>
          <w:tcPr>
            <w:tcW w:w="1539" w:type="dxa"/>
            <w:vAlign w:val="center"/>
          </w:tcPr>
          <w:p w14:paraId="439D0A50"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183" w:name="_Toc144981046"/>
            <w:bookmarkStart w:id="184" w:name="_Toc144982206"/>
            <w:bookmarkStart w:id="185" w:name="_Toc144982320"/>
            <w:r w:rsidRPr="000225EA">
              <w:rPr>
                <w:rFonts w:ascii="宋体" w:eastAsia="宋体" w:hAnsi="宋体"/>
                <w:sz w:val="18"/>
                <w:szCs w:val="18"/>
              </w:rPr>
              <w:t>9</w:t>
            </w:r>
            <w:bookmarkEnd w:id="183"/>
            <w:bookmarkEnd w:id="184"/>
            <w:bookmarkEnd w:id="185"/>
          </w:p>
        </w:tc>
        <w:tc>
          <w:tcPr>
            <w:tcW w:w="1535" w:type="dxa"/>
            <w:vAlign w:val="center"/>
          </w:tcPr>
          <w:p w14:paraId="7AA18AE2"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186" w:name="_Toc144981047"/>
            <w:bookmarkStart w:id="187" w:name="_Toc144982207"/>
            <w:bookmarkStart w:id="188" w:name="_Toc144982321"/>
            <w:r w:rsidRPr="000225EA">
              <w:rPr>
                <w:rFonts w:ascii="宋体" w:eastAsia="宋体" w:hAnsi="宋体"/>
                <w:sz w:val="18"/>
                <w:szCs w:val="18"/>
              </w:rPr>
              <w:t>0</w:t>
            </w:r>
            <w:bookmarkEnd w:id="186"/>
            <w:bookmarkEnd w:id="187"/>
            <w:bookmarkEnd w:id="188"/>
          </w:p>
        </w:tc>
        <w:tc>
          <w:tcPr>
            <w:tcW w:w="1409" w:type="dxa"/>
            <w:vAlign w:val="center"/>
          </w:tcPr>
          <w:p w14:paraId="2259E88E"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189" w:name="_Toc144981048"/>
            <w:bookmarkStart w:id="190" w:name="_Toc144982208"/>
            <w:bookmarkStart w:id="191" w:name="_Toc144982322"/>
            <w:r w:rsidRPr="000225EA">
              <w:rPr>
                <w:rFonts w:ascii="宋体" w:eastAsia="宋体" w:hAnsi="宋体"/>
                <w:sz w:val="18"/>
                <w:szCs w:val="18"/>
              </w:rPr>
              <w:t>-0.099</w:t>
            </w:r>
            <w:bookmarkEnd w:id="189"/>
            <w:bookmarkEnd w:id="190"/>
            <w:bookmarkEnd w:id="191"/>
          </w:p>
        </w:tc>
      </w:tr>
      <w:tr w:rsidR="000225EA" w:rsidRPr="000225EA" w14:paraId="27C16CD0" w14:textId="77777777" w:rsidTr="003B7003">
        <w:tc>
          <w:tcPr>
            <w:tcW w:w="1560" w:type="dxa"/>
            <w:vAlign w:val="center"/>
          </w:tcPr>
          <w:p w14:paraId="73BF0084"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192" w:name="_Toc144981049"/>
            <w:bookmarkStart w:id="193" w:name="_Toc144982209"/>
            <w:bookmarkStart w:id="194" w:name="_Toc144982323"/>
            <w:r w:rsidRPr="000225EA">
              <w:rPr>
                <w:rFonts w:ascii="宋体" w:eastAsia="宋体" w:hAnsi="宋体"/>
                <w:sz w:val="18"/>
                <w:szCs w:val="18"/>
              </w:rPr>
              <w:t>13</w:t>
            </w:r>
            <w:bookmarkEnd w:id="192"/>
            <w:bookmarkEnd w:id="193"/>
            <w:bookmarkEnd w:id="194"/>
          </w:p>
        </w:tc>
        <w:tc>
          <w:tcPr>
            <w:tcW w:w="1701" w:type="dxa"/>
            <w:vAlign w:val="center"/>
          </w:tcPr>
          <w:p w14:paraId="0183B0C8"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195" w:name="_Toc144981050"/>
            <w:bookmarkStart w:id="196" w:name="_Toc144982210"/>
            <w:bookmarkStart w:id="197" w:name="_Toc144982324"/>
            <w:r w:rsidRPr="000225EA">
              <w:rPr>
                <w:rFonts w:ascii="宋体" w:eastAsia="宋体" w:hAnsi="宋体"/>
                <w:sz w:val="18"/>
                <w:szCs w:val="18"/>
              </w:rPr>
              <w:t>0.8</w:t>
            </w:r>
            <w:bookmarkEnd w:id="195"/>
            <w:bookmarkEnd w:id="196"/>
            <w:bookmarkEnd w:id="197"/>
          </w:p>
        </w:tc>
        <w:tc>
          <w:tcPr>
            <w:tcW w:w="1605" w:type="dxa"/>
            <w:vAlign w:val="center"/>
          </w:tcPr>
          <w:p w14:paraId="3421A0A1"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198" w:name="_Toc144981051"/>
            <w:bookmarkStart w:id="199" w:name="_Toc144982211"/>
            <w:bookmarkStart w:id="200" w:name="_Toc144982325"/>
            <w:r w:rsidRPr="000225EA">
              <w:rPr>
                <w:rFonts w:ascii="宋体" w:eastAsia="宋体" w:hAnsi="宋体"/>
                <w:sz w:val="18"/>
                <w:szCs w:val="18"/>
              </w:rPr>
              <w:t>180</w:t>
            </w:r>
            <w:bookmarkEnd w:id="198"/>
            <w:bookmarkEnd w:id="199"/>
            <w:bookmarkEnd w:id="200"/>
          </w:p>
        </w:tc>
        <w:tc>
          <w:tcPr>
            <w:tcW w:w="1539" w:type="dxa"/>
            <w:vAlign w:val="center"/>
          </w:tcPr>
          <w:p w14:paraId="091C0E45"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201" w:name="_Toc144981052"/>
            <w:bookmarkStart w:id="202" w:name="_Toc144982212"/>
            <w:bookmarkStart w:id="203" w:name="_Toc144982326"/>
            <w:r w:rsidRPr="000225EA">
              <w:rPr>
                <w:rFonts w:ascii="宋体" w:eastAsia="宋体" w:hAnsi="宋体"/>
                <w:sz w:val="18"/>
                <w:szCs w:val="18"/>
              </w:rPr>
              <w:t>5</w:t>
            </w:r>
            <w:bookmarkEnd w:id="201"/>
            <w:bookmarkEnd w:id="202"/>
            <w:bookmarkEnd w:id="203"/>
          </w:p>
        </w:tc>
        <w:tc>
          <w:tcPr>
            <w:tcW w:w="1535" w:type="dxa"/>
            <w:vAlign w:val="center"/>
          </w:tcPr>
          <w:p w14:paraId="145C1A83"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204" w:name="_Toc144981053"/>
            <w:bookmarkStart w:id="205" w:name="_Toc144982213"/>
            <w:bookmarkStart w:id="206" w:name="_Toc144982327"/>
            <w:r w:rsidRPr="000225EA">
              <w:rPr>
                <w:rFonts w:ascii="宋体" w:eastAsia="宋体" w:hAnsi="宋体"/>
                <w:sz w:val="18"/>
                <w:szCs w:val="18"/>
              </w:rPr>
              <w:t>0</w:t>
            </w:r>
            <w:bookmarkEnd w:id="204"/>
            <w:bookmarkEnd w:id="205"/>
            <w:bookmarkEnd w:id="206"/>
          </w:p>
        </w:tc>
        <w:tc>
          <w:tcPr>
            <w:tcW w:w="1409" w:type="dxa"/>
            <w:vAlign w:val="center"/>
          </w:tcPr>
          <w:p w14:paraId="2C71E095"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207" w:name="_Toc144981054"/>
            <w:bookmarkStart w:id="208" w:name="_Toc144982214"/>
            <w:bookmarkStart w:id="209" w:name="_Toc144982328"/>
            <w:r w:rsidRPr="000225EA">
              <w:rPr>
                <w:rFonts w:ascii="宋体" w:eastAsia="宋体" w:hAnsi="宋体"/>
                <w:sz w:val="18"/>
                <w:szCs w:val="18"/>
              </w:rPr>
              <w:t>-0.040</w:t>
            </w:r>
            <w:bookmarkEnd w:id="207"/>
            <w:bookmarkEnd w:id="208"/>
            <w:bookmarkEnd w:id="209"/>
          </w:p>
        </w:tc>
      </w:tr>
      <w:tr w:rsidR="000225EA" w:rsidRPr="000225EA" w14:paraId="03DE1FC3" w14:textId="77777777" w:rsidTr="003B7003">
        <w:tc>
          <w:tcPr>
            <w:tcW w:w="7940" w:type="dxa"/>
            <w:gridSpan w:val="5"/>
            <w:vAlign w:val="center"/>
          </w:tcPr>
          <w:p w14:paraId="42783DFE"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210" w:name="_Toc144981055"/>
            <w:bookmarkStart w:id="211" w:name="_Toc144982215"/>
            <w:bookmarkStart w:id="212" w:name="_Toc144982329"/>
            <w:r w:rsidRPr="000225EA">
              <w:rPr>
                <w:rFonts w:ascii="宋体" w:eastAsia="宋体" w:hAnsi="宋体"/>
                <w:sz w:val="18"/>
                <w:szCs w:val="18"/>
              </w:rPr>
              <w:t>总功率</w:t>
            </w:r>
            <w:bookmarkEnd w:id="210"/>
            <w:bookmarkEnd w:id="211"/>
            <w:bookmarkEnd w:id="212"/>
          </w:p>
        </w:tc>
        <w:tc>
          <w:tcPr>
            <w:tcW w:w="1409" w:type="dxa"/>
            <w:vAlign w:val="center"/>
          </w:tcPr>
          <w:p w14:paraId="19EF13FA"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213" w:name="_Toc144981056"/>
            <w:bookmarkStart w:id="214" w:name="_Toc144982216"/>
            <w:bookmarkStart w:id="215" w:name="_Toc144982330"/>
            <w:r w:rsidRPr="000225EA">
              <w:rPr>
                <w:rFonts w:ascii="宋体" w:eastAsia="宋体" w:hAnsi="宋体"/>
                <w:sz w:val="18"/>
                <w:szCs w:val="18"/>
              </w:rPr>
              <w:t>98.051</w:t>
            </w:r>
            <w:bookmarkEnd w:id="213"/>
            <w:bookmarkEnd w:id="214"/>
            <w:bookmarkEnd w:id="215"/>
          </w:p>
        </w:tc>
      </w:tr>
    </w:tbl>
    <w:p w14:paraId="7B752951" w14:textId="4AD31690" w:rsidR="00BB12D5" w:rsidRPr="000225EA" w:rsidRDefault="00BB12D5" w:rsidP="003B7003">
      <w:pPr>
        <w:pStyle w:val="aff2"/>
        <w:spacing w:before="120" w:after="120"/>
        <w:rPr>
          <w:rFonts w:eastAsiaTheme="minorEastAsia"/>
          <w:b/>
        </w:rPr>
      </w:pPr>
      <w:r w:rsidRPr="000225EA">
        <w:rPr>
          <w:noProof/>
        </w:rPr>
        <w:drawing>
          <wp:anchor distT="0" distB="0" distL="114300" distR="114300" simplePos="0" relativeHeight="251670528" behindDoc="1" locked="0" layoutInCell="1" allowOverlap="1" wp14:anchorId="451C44A6" wp14:editId="68825E8E">
            <wp:simplePos x="0" y="0"/>
            <wp:positionH relativeFrom="margin">
              <wp:align>right</wp:align>
            </wp:positionH>
            <wp:positionV relativeFrom="paragraph">
              <wp:posOffset>116840</wp:posOffset>
            </wp:positionV>
            <wp:extent cx="2885440" cy="2319655"/>
            <wp:effectExtent l="0" t="0" r="0" b="4445"/>
            <wp:wrapTight wrapText="bothSides">
              <wp:wrapPolygon edited="0">
                <wp:start x="0" y="0"/>
                <wp:lineTo x="0" y="21464"/>
                <wp:lineTo x="21391" y="21464"/>
                <wp:lineTo x="21391" y="0"/>
                <wp:lineTo x="0" y="0"/>
              </wp:wrapPolygon>
            </wp:wrapTight>
            <wp:docPr id="13" name="Chart 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Chart 40"/>
                    <pic:cNvPicPr>
                      <a:picLocks noChangeArrowheads="1"/>
                    </pic:cNvPicPr>
                  </pic:nvPicPr>
                  <pic:blipFill>
                    <a:blip r:embed="rId21" cstate="print">
                      <a:extLst>
                        <a:ext uri="{28A0092B-C50C-407E-A947-70E740481C1C}">
                          <a14:useLocalDpi xmlns:a14="http://schemas.microsoft.com/office/drawing/2010/main" val="0"/>
                        </a:ext>
                      </a:extLst>
                    </a:blip>
                    <a:srcRect b="-24"/>
                    <a:stretch>
                      <a:fillRect/>
                    </a:stretch>
                  </pic:blipFill>
                  <pic:spPr bwMode="auto">
                    <a:xfrm>
                      <a:off x="0" y="0"/>
                      <a:ext cx="2890422" cy="2323866"/>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Pr="000225EA">
        <w:rPr>
          <w:noProof/>
        </w:rPr>
        <w:drawing>
          <wp:anchor distT="0" distB="0" distL="114300" distR="114300" simplePos="0" relativeHeight="251669504" behindDoc="1" locked="0" layoutInCell="1" allowOverlap="1" wp14:anchorId="6C726E03" wp14:editId="7CF34FAA">
            <wp:simplePos x="0" y="0"/>
            <wp:positionH relativeFrom="margin">
              <wp:align>left</wp:align>
            </wp:positionH>
            <wp:positionV relativeFrom="paragraph">
              <wp:posOffset>125671</wp:posOffset>
            </wp:positionV>
            <wp:extent cx="3002280" cy="2314575"/>
            <wp:effectExtent l="0" t="0" r="7620" b="9525"/>
            <wp:wrapTight wrapText="bothSides">
              <wp:wrapPolygon edited="0">
                <wp:start x="0" y="0"/>
                <wp:lineTo x="0" y="21511"/>
                <wp:lineTo x="21518" y="21511"/>
                <wp:lineTo x="21518" y="0"/>
                <wp:lineTo x="0" y="0"/>
              </wp:wrapPolygon>
            </wp:wrapTight>
            <wp:docPr id="12" name="Chart 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Chart 39"/>
                    <pic:cNvPicPr>
                      <a:picLocks noChangeArrowheads="1"/>
                    </pic:cNvPicPr>
                  </pic:nvPicPr>
                  <pic:blipFill>
                    <a:blip r:embed="rId22" cstate="print">
                      <a:extLst>
                        <a:ext uri="{28A0092B-C50C-407E-A947-70E740481C1C}">
                          <a14:useLocalDpi xmlns:a14="http://schemas.microsoft.com/office/drawing/2010/main" val="0"/>
                        </a:ext>
                      </a:extLst>
                    </a:blip>
                    <a:srcRect b="-24"/>
                    <a:stretch>
                      <a:fillRect/>
                    </a:stretch>
                  </pic:blipFill>
                  <pic:spPr bwMode="auto">
                    <a:xfrm>
                      <a:off x="0" y="0"/>
                      <a:ext cx="3011205" cy="2321952"/>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Pr="000225EA">
        <w:t>电压电流方</w:t>
      </w:r>
      <w:r w:rsidRPr="000225EA">
        <w:rPr>
          <w:rFonts w:hint="eastAsia"/>
        </w:rPr>
        <w:t>顶</w:t>
      </w:r>
      <w:r w:rsidRPr="000225EA">
        <w:t>波</w:t>
      </w:r>
      <w:r w:rsidRPr="000225EA">
        <w:rPr>
          <w:rFonts w:hint="eastAsia"/>
        </w:rPr>
        <w:t>试验</w:t>
      </w:r>
      <w:r w:rsidRPr="000225EA">
        <w:t>波形</w:t>
      </w:r>
    </w:p>
    <w:p w14:paraId="3533695F" w14:textId="1F1573A6" w:rsidR="00BB12D5" w:rsidRPr="000225EA" w:rsidRDefault="00BB12D5" w:rsidP="00A35F4D">
      <w:pPr>
        <w:pStyle w:val="affd"/>
        <w:spacing w:before="120" w:after="120"/>
        <w:outlineLvl w:val="9"/>
      </w:pPr>
      <w:r w:rsidRPr="000225EA">
        <w:rPr>
          <w:rFonts w:hint="eastAsia"/>
        </w:rPr>
        <w:t>电压电流回路尖顶波试验</w:t>
      </w:r>
    </w:p>
    <w:p w14:paraId="105E1FB5" w14:textId="700B24A3" w:rsidR="00BB12D5" w:rsidRPr="000225EA" w:rsidRDefault="00BB12D5" w:rsidP="00A35F4D">
      <w:pPr>
        <w:pStyle w:val="afffffc"/>
        <w:ind w:firstLine="420"/>
      </w:pPr>
      <w:r w:rsidRPr="000225EA">
        <w:rPr>
          <w:rFonts w:hint="eastAsia"/>
        </w:rPr>
        <w:t>电压和电流回路加尖顶波，含量见表A</w:t>
      </w:r>
      <w:r w:rsidR="003B7003" w:rsidRPr="000225EA">
        <w:t>.</w:t>
      </w:r>
      <w:r w:rsidRPr="000225EA">
        <w:rPr>
          <w:rFonts w:hint="eastAsia"/>
        </w:rPr>
        <w:t>2。</w:t>
      </w:r>
    </w:p>
    <w:p w14:paraId="05F30D18" w14:textId="16199F90" w:rsidR="00BB12D5" w:rsidRPr="000225EA" w:rsidRDefault="00BB12D5" w:rsidP="00A35F4D">
      <w:pPr>
        <w:pStyle w:val="aff8"/>
        <w:spacing w:before="120" w:after="120"/>
      </w:pPr>
      <w:r w:rsidRPr="000225EA">
        <w:t>尖顶波含量</w:t>
      </w:r>
    </w:p>
    <w:tbl>
      <w:tblPr>
        <w:tblW w:w="4951" w:type="pct"/>
        <w:tblInd w:w="-5"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508"/>
        <w:gridCol w:w="1496"/>
        <w:gridCol w:w="1653"/>
        <w:gridCol w:w="1710"/>
        <w:gridCol w:w="1440"/>
        <w:gridCol w:w="1426"/>
      </w:tblGrid>
      <w:tr w:rsidR="000225EA" w:rsidRPr="000225EA" w14:paraId="25C4CCB4" w14:textId="77777777" w:rsidTr="003B7003">
        <w:tc>
          <w:tcPr>
            <w:tcW w:w="817" w:type="pct"/>
            <w:tcBorders>
              <w:top w:val="single" w:sz="12" w:space="0" w:color="auto"/>
              <w:bottom w:val="single" w:sz="12" w:space="0" w:color="auto"/>
            </w:tcBorders>
          </w:tcPr>
          <w:p w14:paraId="5849F6E2"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216" w:name="_Toc144981057"/>
            <w:bookmarkStart w:id="217" w:name="_Toc144982217"/>
            <w:bookmarkStart w:id="218" w:name="_Toc144982331"/>
            <w:r w:rsidRPr="000225EA">
              <w:rPr>
                <w:rFonts w:ascii="宋体" w:eastAsia="宋体" w:hAnsi="宋体"/>
                <w:sz w:val="18"/>
                <w:szCs w:val="18"/>
              </w:rPr>
              <w:t>谐波次数</w:t>
            </w:r>
            <w:bookmarkEnd w:id="216"/>
            <w:bookmarkEnd w:id="217"/>
            <w:bookmarkEnd w:id="218"/>
          </w:p>
        </w:tc>
        <w:tc>
          <w:tcPr>
            <w:tcW w:w="810" w:type="pct"/>
            <w:tcBorders>
              <w:top w:val="single" w:sz="12" w:space="0" w:color="auto"/>
              <w:bottom w:val="single" w:sz="12" w:space="0" w:color="auto"/>
            </w:tcBorders>
          </w:tcPr>
          <w:p w14:paraId="2891198A"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219" w:name="_Toc144981058"/>
            <w:bookmarkStart w:id="220" w:name="_Toc144982218"/>
            <w:bookmarkStart w:id="221" w:name="_Toc144982332"/>
            <w:r w:rsidRPr="000225EA">
              <w:rPr>
                <w:rFonts w:ascii="宋体" w:eastAsia="宋体" w:hAnsi="宋体"/>
                <w:sz w:val="18"/>
                <w:szCs w:val="18"/>
              </w:rPr>
              <w:t>电压幅值%</w:t>
            </w:r>
            <w:bookmarkEnd w:id="219"/>
            <w:bookmarkEnd w:id="220"/>
            <w:bookmarkEnd w:id="221"/>
          </w:p>
        </w:tc>
        <w:tc>
          <w:tcPr>
            <w:tcW w:w="895" w:type="pct"/>
            <w:tcBorders>
              <w:top w:val="single" w:sz="12" w:space="0" w:color="auto"/>
              <w:bottom w:val="single" w:sz="12" w:space="0" w:color="auto"/>
            </w:tcBorders>
          </w:tcPr>
          <w:p w14:paraId="618D8A03"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222" w:name="_Toc144981059"/>
            <w:bookmarkStart w:id="223" w:name="_Toc144982219"/>
            <w:bookmarkStart w:id="224" w:name="_Toc144982333"/>
            <w:r w:rsidRPr="000225EA">
              <w:rPr>
                <w:rFonts w:ascii="宋体" w:eastAsia="宋体" w:hAnsi="宋体"/>
                <w:sz w:val="18"/>
                <w:szCs w:val="18"/>
              </w:rPr>
              <w:t>谐波初相角</w:t>
            </w:r>
            <w:bookmarkEnd w:id="222"/>
            <w:bookmarkEnd w:id="223"/>
            <w:bookmarkEnd w:id="224"/>
          </w:p>
        </w:tc>
        <w:tc>
          <w:tcPr>
            <w:tcW w:w="926" w:type="pct"/>
            <w:tcBorders>
              <w:top w:val="single" w:sz="12" w:space="0" w:color="auto"/>
              <w:bottom w:val="single" w:sz="12" w:space="0" w:color="auto"/>
            </w:tcBorders>
          </w:tcPr>
          <w:p w14:paraId="0DF48EDA"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225" w:name="_Toc144981060"/>
            <w:bookmarkStart w:id="226" w:name="_Toc144982220"/>
            <w:bookmarkStart w:id="227" w:name="_Toc144982334"/>
            <w:r w:rsidRPr="000225EA">
              <w:rPr>
                <w:rFonts w:ascii="宋体" w:eastAsia="宋体" w:hAnsi="宋体"/>
                <w:sz w:val="18"/>
                <w:szCs w:val="18"/>
              </w:rPr>
              <w:t>电流幅值%</w:t>
            </w:r>
            <w:bookmarkEnd w:id="225"/>
            <w:bookmarkEnd w:id="226"/>
            <w:bookmarkEnd w:id="227"/>
          </w:p>
        </w:tc>
        <w:tc>
          <w:tcPr>
            <w:tcW w:w="780" w:type="pct"/>
            <w:tcBorders>
              <w:top w:val="single" w:sz="12" w:space="0" w:color="auto"/>
              <w:bottom w:val="single" w:sz="12" w:space="0" w:color="auto"/>
            </w:tcBorders>
          </w:tcPr>
          <w:p w14:paraId="7A18FB09"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228" w:name="_Toc144981061"/>
            <w:bookmarkStart w:id="229" w:name="_Toc144982221"/>
            <w:bookmarkStart w:id="230" w:name="_Toc144982335"/>
            <w:r w:rsidRPr="000225EA">
              <w:rPr>
                <w:rFonts w:ascii="宋体" w:eastAsia="宋体" w:hAnsi="宋体"/>
                <w:sz w:val="18"/>
                <w:szCs w:val="18"/>
              </w:rPr>
              <w:t>谐波初相角</w:t>
            </w:r>
            <w:bookmarkEnd w:id="228"/>
            <w:bookmarkEnd w:id="229"/>
            <w:bookmarkEnd w:id="230"/>
          </w:p>
        </w:tc>
        <w:tc>
          <w:tcPr>
            <w:tcW w:w="772" w:type="pct"/>
            <w:tcBorders>
              <w:top w:val="single" w:sz="12" w:space="0" w:color="auto"/>
              <w:bottom w:val="single" w:sz="12" w:space="0" w:color="auto"/>
            </w:tcBorders>
          </w:tcPr>
          <w:p w14:paraId="2B63912A"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231" w:name="_Toc144981062"/>
            <w:bookmarkStart w:id="232" w:name="_Toc144982222"/>
            <w:bookmarkStart w:id="233" w:name="_Toc144982336"/>
            <w:r w:rsidRPr="000225EA">
              <w:rPr>
                <w:rFonts w:ascii="宋体" w:eastAsia="宋体" w:hAnsi="宋体"/>
                <w:sz w:val="18"/>
                <w:szCs w:val="18"/>
              </w:rPr>
              <w:t>功率</w:t>
            </w:r>
            <w:bookmarkEnd w:id="231"/>
            <w:bookmarkEnd w:id="232"/>
            <w:bookmarkEnd w:id="233"/>
          </w:p>
        </w:tc>
      </w:tr>
      <w:tr w:rsidR="000225EA" w:rsidRPr="000225EA" w14:paraId="21083DBD" w14:textId="77777777" w:rsidTr="003B7003">
        <w:tc>
          <w:tcPr>
            <w:tcW w:w="817" w:type="pct"/>
            <w:tcBorders>
              <w:top w:val="single" w:sz="12" w:space="0" w:color="auto"/>
            </w:tcBorders>
          </w:tcPr>
          <w:p w14:paraId="09EDE412"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234" w:name="_Toc144981063"/>
            <w:bookmarkStart w:id="235" w:name="_Toc144982223"/>
            <w:bookmarkStart w:id="236" w:name="_Toc144982337"/>
            <w:r w:rsidRPr="000225EA">
              <w:rPr>
                <w:rFonts w:ascii="宋体" w:eastAsia="宋体" w:hAnsi="宋体"/>
                <w:sz w:val="18"/>
                <w:szCs w:val="18"/>
              </w:rPr>
              <w:t>1</w:t>
            </w:r>
            <w:bookmarkEnd w:id="234"/>
            <w:bookmarkEnd w:id="235"/>
            <w:bookmarkEnd w:id="236"/>
          </w:p>
        </w:tc>
        <w:tc>
          <w:tcPr>
            <w:tcW w:w="810" w:type="pct"/>
            <w:tcBorders>
              <w:top w:val="single" w:sz="12" w:space="0" w:color="auto"/>
            </w:tcBorders>
          </w:tcPr>
          <w:p w14:paraId="06532F61"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237" w:name="_Toc144981064"/>
            <w:bookmarkStart w:id="238" w:name="_Toc144982224"/>
            <w:bookmarkStart w:id="239" w:name="_Toc144982338"/>
            <w:r w:rsidRPr="000225EA">
              <w:rPr>
                <w:rFonts w:ascii="宋体" w:eastAsia="宋体" w:hAnsi="宋体"/>
                <w:sz w:val="18"/>
                <w:szCs w:val="18"/>
              </w:rPr>
              <w:t>100</w:t>
            </w:r>
            <w:bookmarkEnd w:id="237"/>
            <w:bookmarkEnd w:id="238"/>
            <w:bookmarkEnd w:id="239"/>
          </w:p>
        </w:tc>
        <w:tc>
          <w:tcPr>
            <w:tcW w:w="895" w:type="pct"/>
            <w:tcBorders>
              <w:top w:val="single" w:sz="12" w:space="0" w:color="auto"/>
            </w:tcBorders>
          </w:tcPr>
          <w:p w14:paraId="404D4F7D"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240" w:name="_Toc144981065"/>
            <w:bookmarkStart w:id="241" w:name="_Toc144982225"/>
            <w:bookmarkStart w:id="242" w:name="_Toc144982339"/>
            <w:r w:rsidRPr="000225EA">
              <w:rPr>
                <w:rFonts w:ascii="宋体" w:eastAsia="宋体" w:hAnsi="宋体"/>
                <w:sz w:val="18"/>
                <w:szCs w:val="18"/>
              </w:rPr>
              <w:t>0</w:t>
            </w:r>
            <w:bookmarkEnd w:id="240"/>
            <w:bookmarkEnd w:id="241"/>
            <w:bookmarkEnd w:id="242"/>
          </w:p>
        </w:tc>
        <w:tc>
          <w:tcPr>
            <w:tcW w:w="926" w:type="pct"/>
            <w:tcBorders>
              <w:top w:val="single" w:sz="12" w:space="0" w:color="auto"/>
            </w:tcBorders>
          </w:tcPr>
          <w:p w14:paraId="70EF518A"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243" w:name="_Toc144981066"/>
            <w:bookmarkStart w:id="244" w:name="_Toc144982226"/>
            <w:bookmarkStart w:id="245" w:name="_Toc144982340"/>
            <w:r w:rsidRPr="000225EA">
              <w:rPr>
                <w:rFonts w:ascii="宋体" w:eastAsia="宋体" w:hAnsi="宋体"/>
                <w:sz w:val="18"/>
                <w:szCs w:val="18"/>
              </w:rPr>
              <w:t>100</w:t>
            </w:r>
            <w:bookmarkEnd w:id="243"/>
            <w:bookmarkEnd w:id="244"/>
            <w:bookmarkEnd w:id="245"/>
          </w:p>
        </w:tc>
        <w:tc>
          <w:tcPr>
            <w:tcW w:w="780" w:type="pct"/>
            <w:tcBorders>
              <w:top w:val="single" w:sz="12" w:space="0" w:color="auto"/>
            </w:tcBorders>
          </w:tcPr>
          <w:p w14:paraId="281800E3"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246" w:name="_Toc144981067"/>
            <w:bookmarkStart w:id="247" w:name="_Toc144982227"/>
            <w:bookmarkStart w:id="248" w:name="_Toc144982341"/>
            <w:r w:rsidRPr="000225EA">
              <w:rPr>
                <w:rFonts w:ascii="宋体" w:eastAsia="宋体" w:hAnsi="宋体"/>
                <w:sz w:val="18"/>
                <w:szCs w:val="18"/>
              </w:rPr>
              <w:t>0</w:t>
            </w:r>
            <w:bookmarkEnd w:id="246"/>
            <w:bookmarkEnd w:id="247"/>
            <w:bookmarkEnd w:id="248"/>
          </w:p>
        </w:tc>
        <w:tc>
          <w:tcPr>
            <w:tcW w:w="772" w:type="pct"/>
            <w:tcBorders>
              <w:top w:val="single" w:sz="12" w:space="0" w:color="auto"/>
            </w:tcBorders>
          </w:tcPr>
          <w:p w14:paraId="3BE6D1B7"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249" w:name="_Toc144981068"/>
            <w:bookmarkStart w:id="250" w:name="_Toc144982228"/>
            <w:bookmarkStart w:id="251" w:name="_Toc144982342"/>
            <w:r w:rsidRPr="000225EA">
              <w:rPr>
                <w:rFonts w:ascii="宋体" w:eastAsia="宋体" w:hAnsi="宋体"/>
                <w:sz w:val="18"/>
                <w:szCs w:val="18"/>
              </w:rPr>
              <w:t>100.00</w:t>
            </w:r>
            <w:bookmarkEnd w:id="249"/>
            <w:bookmarkEnd w:id="250"/>
            <w:bookmarkEnd w:id="251"/>
          </w:p>
        </w:tc>
      </w:tr>
      <w:tr w:rsidR="000225EA" w:rsidRPr="000225EA" w14:paraId="23F59572" w14:textId="77777777" w:rsidTr="003B7003">
        <w:tc>
          <w:tcPr>
            <w:tcW w:w="817" w:type="pct"/>
          </w:tcPr>
          <w:p w14:paraId="5435307C"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252" w:name="_Toc144981069"/>
            <w:bookmarkStart w:id="253" w:name="_Toc144982229"/>
            <w:bookmarkStart w:id="254" w:name="_Toc144982343"/>
            <w:r w:rsidRPr="000225EA">
              <w:rPr>
                <w:rFonts w:ascii="宋体" w:eastAsia="宋体" w:hAnsi="宋体"/>
                <w:sz w:val="18"/>
                <w:szCs w:val="18"/>
              </w:rPr>
              <w:t>3</w:t>
            </w:r>
            <w:bookmarkEnd w:id="252"/>
            <w:bookmarkEnd w:id="253"/>
            <w:bookmarkEnd w:id="254"/>
          </w:p>
        </w:tc>
        <w:tc>
          <w:tcPr>
            <w:tcW w:w="810" w:type="pct"/>
          </w:tcPr>
          <w:p w14:paraId="1791E110"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255" w:name="_Toc144981070"/>
            <w:bookmarkStart w:id="256" w:name="_Toc144982230"/>
            <w:bookmarkStart w:id="257" w:name="_Toc144982344"/>
            <w:r w:rsidRPr="000225EA">
              <w:rPr>
                <w:rFonts w:ascii="宋体" w:eastAsia="宋体" w:hAnsi="宋体"/>
                <w:sz w:val="18"/>
                <w:szCs w:val="18"/>
              </w:rPr>
              <w:t>3.8</w:t>
            </w:r>
            <w:bookmarkEnd w:id="255"/>
            <w:bookmarkEnd w:id="256"/>
            <w:bookmarkEnd w:id="257"/>
          </w:p>
        </w:tc>
        <w:tc>
          <w:tcPr>
            <w:tcW w:w="895" w:type="pct"/>
          </w:tcPr>
          <w:p w14:paraId="5273D863"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258" w:name="_Toc144981071"/>
            <w:bookmarkStart w:id="259" w:name="_Toc144982231"/>
            <w:bookmarkStart w:id="260" w:name="_Toc144982345"/>
            <w:r w:rsidRPr="000225EA">
              <w:rPr>
                <w:rFonts w:ascii="宋体" w:eastAsia="宋体" w:hAnsi="宋体"/>
                <w:sz w:val="18"/>
                <w:szCs w:val="18"/>
              </w:rPr>
              <w:t>0</w:t>
            </w:r>
            <w:bookmarkEnd w:id="258"/>
            <w:bookmarkEnd w:id="259"/>
            <w:bookmarkEnd w:id="260"/>
          </w:p>
        </w:tc>
        <w:tc>
          <w:tcPr>
            <w:tcW w:w="926" w:type="pct"/>
          </w:tcPr>
          <w:p w14:paraId="414122EF"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261" w:name="_Toc144981072"/>
            <w:bookmarkStart w:id="262" w:name="_Toc144982232"/>
            <w:bookmarkStart w:id="263" w:name="_Toc144982346"/>
            <w:r w:rsidRPr="000225EA">
              <w:rPr>
                <w:rFonts w:ascii="宋体" w:eastAsia="宋体" w:hAnsi="宋体"/>
                <w:sz w:val="18"/>
                <w:szCs w:val="18"/>
              </w:rPr>
              <w:t>30</w:t>
            </w:r>
            <w:bookmarkEnd w:id="261"/>
            <w:bookmarkEnd w:id="262"/>
            <w:bookmarkEnd w:id="263"/>
          </w:p>
        </w:tc>
        <w:tc>
          <w:tcPr>
            <w:tcW w:w="780" w:type="pct"/>
          </w:tcPr>
          <w:p w14:paraId="7AE603E9"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264" w:name="_Toc144981073"/>
            <w:bookmarkStart w:id="265" w:name="_Toc144982233"/>
            <w:bookmarkStart w:id="266" w:name="_Toc144982347"/>
            <w:r w:rsidRPr="000225EA">
              <w:rPr>
                <w:rFonts w:ascii="宋体" w:eastAsia="宋体" w:hAnsi="宋体"/>
                <w:sz w:val="18"/>
                <w:szCs w:val="18"/>
              </w:rPr>
              <w:t>180</w:t>
            </w:r>
            <w:bookmarkEnd w:id="264"/>
            <w:bookmarkEnd w:id="265"/>
            <w:bookmarkEnd w:id="266"/>
          </w:p>
        </w:tc>
        <w:tc>
          <w:tcPr>
            <w:tcW w:w="772" w:type="pct"/>
          </w:tcPr>
          <w:p w14:paraId="653100B9"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267" w:name="_Toc144981074"/>
            <w:bookmarkStart w:id="268" w:name="_Toc144982234"/>
            <w:bookmarkStart w:id="269" w:name="_Toc144982348"/>
            <w:r w:rsidRPr="000225EA">
              <w:rPr>
                <w:rFonts w:ascii="宋体" w:eastAsia="宋体" w:hAnsi="宋体"/>
                <w:sz w:val="18"/>
                <w:szCs w:val="18"/>
              </w:rPr>
              <w:t>-1.140</w:t>
            </w:r>
            <w:bookmarkEnd w:id="267"/>
            <w:bookmarkEnd w:id="268"/>
            <w:bookmarkEnd w:id="269"/>
          </w:p>
        </w:tc>
      </w:tr>
      <w:tr w:rsidR="000225EA" w:rsidRPr="000225EA" w14:paraId="696B8EED" w14:textId="77777777" w:rsidTr="003B7003">
        <w:tc>
          <w:tcPr>
            <w:tcW w:w="817" w:type="pct"/>
          </w:tcPr>
          <w:p w14:paraId="1F7300E5"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270" w:name="_Toc144981075"/>
            <w:bookmarkStart w:id="271" w:name="_Toc144982235"/>
            <w:bookmarkStart w:id="272" w:name="_Toc144982349"/>
            <w:r w:rsidRPr="000225EA">
              <w:rPr>
                <w:rFonts w:ascii="宋体" w:eastAsia="宋体" w:hAnsi="宋体"/>
                <w:sz w:val="18"/>
                <w:szCs w:val="18"/>
              </w:rPr>
              <w:t>5</w:t>
            </w:r>
            <w:bookmarkEnd w:id="270"/>
            <w:bookmarkEnd w:id="271"/>
            <w:bookmarkEnd w:id="272"/>
          </w:p>
        </w:tc>
        <w:tc>
          <w:tcPr>
            <w:tcW w:w="810" w:type="pct"/>
          </w:tcPr>
          <w:p w14:paraId="19F619CD"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273" w:name="_Toc144981076"/>
            <w:bookmarkStart w:id="274" w:name="_Toc144982236"/>
            <w:bookmarkStart w:id="275" w:name="_Toc144982350"/>
            <w:r w:rsidRPr="000225EA">
              <w:rPr>
                <w:rFonts w:ascii="宋体" w:eastAsia="宋体" w:hAnsi="宋体"/>
                <w:sz w:val="18"/>
                <w:szCs w:val="18"/>
              </w:rPr>
              <w:t>2.4</w:t>
            </w:r>
            <w:bookmarkEnd w:id="273"/>
            <w:bookmarkEnd w:id="274"/>
            <w:bookmarkEnd w:id="275"/>
          </w:p>
        </w:tc>
        <w:tc>
          <w:tcPr>
            <w:tcW w:w="895" w:type="pct"/>
          </w:tcPr>
          <w:p w14:paraId="11488154"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276" w:name="_Toc144981077"/>
            <w:bookmarkStart w:id="277" w:name="_Toc144982237"/>
            <w:bookmarkStart w:id="278" w:name="_Toc144982351"/>
            <w:r w:rsidRPr="000225EA">
              <w:rPr>
                <w:rFonts w:ascii="宋体" w:eastAsia="宋体" w:hAnsi="宋体"/>
                <w:sz w:val="18"/>
                <w:szCs w:val="18"/>
              </w:rPr>
              <w:t>180</w:t>
            </w:r>
            <w:bookmarkEnd w:id="276"/>
            <w:bookmarkEnd w:id="277"/>
            <w:bookmarkEnd w:id="278"/>
          </w:p>
        </w:tc>
        <w:tc>
          <w:tcPr>
            <w:tcW w:w="926" w:type="pct"/>
          </w:tcPr>
          <w:p w14:paraId="25961B4E"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279" w:name="_Toc144981078"/>
            <w:bookmarkStart w:id="280" w:name="_Toc144982238"/>
            <w:bookmarkStart w:id="281" w:name="_Toc144982352"/>
            <w:r w:rsidRPr="000225EA">
              <w:rPr>
                <w:rFonts w:ascii="宋体" w:eastAsia="宋体" w:hAnsi="宋体"/>
                <w:sz w:val="18"/>
                <w:szCs w:val="18"/>
              </w:rPr>
              <w:t>18</w:t>
            </w:r>
            <w:bookmarkEnd w:id="279"/>
            <w:bookmarkEnd w:id="280"/>
            <w:bookmarkEnd w:id="281"/>
          </w:p>
        </w:tc>
        <w:tc>
          <w:tcPr>
            <w:tcW w:w="780" w:type="pct"/>
          </w:tcPr>
          <w:p w14:paraId="0AA24420"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282" w:name="_Toc144981079"/>
            <w:bookmarkStart w:id="283" w:name="_Toc144982239"/>
            <w:bookmarkStart w:id="284" w:name="_Toc144982353"/>
            <w:r w:rsidRPr="000225EA">
              <w:rPr>
                <w:rFonts w:ascii="宋体" w:eastAsia="宋体" w:hAnsi="宋体"/>
                <w:sz w:val="18"/>
                <w:szCs w:val="18"/>
              </w:rPr>
              <w:t>0</w:t>
            </w:r>
            <w:bookmarkEnd w:id="282"/>
            <w:bookmarkEnd w:id="283"/>
            <w:bookmarkEnd w:id="284"/>
          </w:p>
        </w:tc>
        <w:tc>
          <w:tcPr>
            <w:tcW w:w="772" w:type="pct"/>
          </w:tcPr>
          <w:p w14:paraId="0E1C295D"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285" w:name="_Toc144981080"/>
            <w:bookmarkStart w:id="286" w:name="_Toc144982240"/>
            <w:bookmarkStart w:id="287" w:name="_Toc144982354"/>
            <w:r w:rsidRPr="000225EA">
              <w:rPr>
                <w:rFonts w:ascii="宋体" w:eastAsia="宋体" w:hAnsi="宋体"/>
                <w:sz w:val="18"/>
                <w:szCs w:val="18"/>
              </w:rPr>
              <w:t>-0.432</w:t>
            </w:r>
            <w:bookmarkEnd w:id="285"/>
            <w:bookmarkEnd w:id="286"/>
            <w:bookmarkEnd w:id="287"/>
          </w:p>
        </w:tc>
      </w:tr>
      <w:tr w:rsidR="000225EA" w:rsidRPr="000225EA" w14:paraId="257B622C" w14:textId="77777777" w:rsidTr="003B7003">
        <w:tc>
          <w:tcPr>
            <w:tcW w:w="817" w:type="pct"/>
          </w:tcPr>
          <w:p w14:paraId="5E571880"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288" w:name="_Toc144981081"/>
            <w:bookmarkStart w:id="289" w:name="_Toc144982241"/>
            <w:bookmarkStart w:id="290" w:name="_Toc144982355"/>
            <w:r w:rsidRPr="000225EA">
              <w:rPr>
                <w:rFonts w:ascii="宋体" w:eastAsia="宋体" w:hAnsi="宋体"/>
                <w:sz w:val="18"/>
                <w:szCs w:val="18"/>
              </w:rPr>
              <w:t>7</w:t>
            </w:r>
            <w:bookmarkEnd w:id="288"/>
            <w:bookmarkEnd w:id="289"/>
            <w:bookmarkEnd w:id="290"/>
          </w:p>
        </w:tc>
        <w:tc>
          <w:tcPr>
            <w:tcW w:w="810" w:type="pct"/>
          </w:tcPr>
          <w:p w14:paraId="4E53D0BF"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291" w:name="_Toc144981082"/>
            <w:bookmarkStart w:id="292" w:name="_Toc144982242"/>
            <w:bookmarkStart w:id="293" w:name="_Toc144982356"/>
            <w:r w:rsidRPr="000225EA">
              <w:rPr>
                <w:rFonts w:ascii="宋体" w:eastAsia="宋体" w:hAnsi="宋体"/>
                <w:sz w:val="18"/>
                <w:szCs w:val="18"/>
              </w:rPr>
              <w:t>1.7</w:t>
            </w:r>
            <w:bookmarkEnd w:id="291"/>
            <w:bookmarkEnd w:id="292"/>
            <w:bookmarkEnd w:id="293"/>
          </w:p>
        </w:tc>
        <w:tc>
          <w:tcPr>
            <w:tcW w:w="895" w:type="pct"/>
          </w:tcPr>
          <w:p w14:paraId="007C1EF6"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294" w:name="_Toc144981083"/>
            <w:bookmarkStart w:id="295" w:name="_Toc144982243"/>
            <w:bookmarkStart w:id="296" w:name="_Toc144982357"/>
            <w:r w:rsidRPr="000225EA">
              <w:rPr>
                <w:rFonts w:ascii="宋体" w:eastAsia="宋体" w:hAnsi="宋体"/>
                <w:sz w:val="18"/>
                <w:szCs w:val="18"/>
              </w:rPr>
              <w:t>0</w:t>
            </w:r>
            <w:bookmarkEnd w:id="294"/>
            <w:bookmarkEnd w:id="295"/>
            <w:bookmarkEnd w:id="296"/>
          </w:p>
        </w:tc>
        <w:tc>
          <w:tcPr>
            <w:tcW w:w="926" w:type="pct"/>
          </w:tcPr>
          <w:p w14:paraId="34BC623D"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297" w:name="_Toc144981084"/>
            <w:bookmarkStart w:id="298" w:name="_Toc144982244"/>
            <w:bookmarkStart w:id="299" w:name="_Toc144982358"/>
            <w:r w:rsidRPr="000225EA">
              <w:rPr>
                <w:rFonts w:ascii="宋体" w:eastAsia="宋体" w:hAnsi="宋体"/>
                <w:sz w:val="18"/>
                <w:szCs w:val="18"/>
              </w:rPr>
              <w:t>14</w:t>
            </w:r>
            <w:bookmarkEnd w:id="297"/>
            <w:bookmarkEnd w:id="298"/>
            <w:bookmarkEnd w:id="299"/>
          </w:p>
        </w:tc>
        <w:tc>
          <w:tcPr>
            <w:tcW w:w="780" w:type="pct"/>
          </w:tcPr>
          <w:p w14:paraId="3A1191B5"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300" w:name="_Toc144981085"/>
            <w:bookmarkStart w:id="301" w:name="_Toc144982245"/>
            <w:bookmarkStart w:id="302" w:name="_Toc144982359"/>
            <w:r w:rsidRPr="000225EA">
              <w:rPr>
                <w:rFonts w:ascii="宋体" w:eastAsia="宋体" w:hAnsi="宋体"/>
                <w:sz w:val="18"/>
                <w:szCs w:val="18"/>
              </w:rPr>
              <w:t>180</w:t>
            </w:r>
            <w:bookmarkEnd w:id="300"/>
            <w:bookmarkEnd w:id="301"/>
            <w:bookmarkEnd w:id="302"/>
          </w:p>
        </w:tc>
        <w:tc>
          <w:tcPr>
            <w:tcW w:w="772" w:type="pct"/>
          </w:tcPr>
          <w:p w14:paraId="4F0FA009"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303" w:name="_Toc144981086"/>
            <w:bookmarkStart w:id="304" w:name="_Toc144982246"/>
            <w:bookmarkStart w:id="305" w:name="_Toc144982360"/>
            <w:r w:rsidRPr="000225EA">
              <w:rPr>
                <w:rFonts w:ascii="宋体" w:eastAsia="宋体" w:hAnsi="宋体"/>
                <w:sz w:val="18"/>
                <w:szCs w:val="18"/>
              </w:rPr>
              <w:t>-0.238</w:t>
            </w:r>
            <w:bookmarkEnd w:id="303"/>
            <w:bookmarkEnd w:id="304"/>
            <w:bookmarkEnd w:id="305"/>
          </w:p>
        </w:tc>
      </w:tr>
      <w:tr w:rsidR="000225EA" w:rsidRPr="000225EA" w14:paraId="784EB872" w14:textId="77777777" w:rsidTr="003B7003">
        <w:tc>
          <w:tcPr>
            <w:tcW w:w="817" w:type="pct"/>
          </w:tcPr>
          <w:p w14:paraId="0971F0DA"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306" w:name="_Toc144981087"/>
            <w:bookmarkStart w:id="307" w:name="_Toc144982247"/>
            <w:bookmarkStart w:id="308" w:name="_Toc144982361"/>
            <w:r w:rsidRPr="000225EA">
              <w:rPr>
                <w:rFonts w:ascii="宋体" w:eastAsia="宋体" w:hAnsi="宋体"/>
                <w:sz w:val="18"/>
                <w:szCs w:val="18"/>
              </w:rPr>
              <w:t>11</w:t>
            </w:r>
            <w:bookmarkEnd w:id="306"/>
            <w:bookmarkEnd w:id="307"/>
            <w:bookmarkEnd w:id="308"/>
          </w:p>
        </w:tc>
        <w:tc>
          <w:tcPr>
            <w:tcW w:w="810" w:type="pct"/>
          </w:tcPr>
          <w:p w14:paraId="73319DE1"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309" w:name="_Toc144981088"/>
            <w:bookmarkStart w:id="310" w:name="_Toc144982248"/>
            <w:bookmarkStart w:id="311" w:name="_Toc144982362"/>
            <w:r w:rsidRPr="000225EA">
              <w:rPr>
                <w:rFonts w:ascii="宋体" w:eastAsia="宋体" w:hAnsi="宋体"/>
                <w:sz w:val="18"/>
                <w:szCs w:val="18"/>
              </w:rPr>
              <w:t>1.</w:t>
            </w:r>
            <w:r w:rsidRPr="000225EA">
              <w:rPr>
                <w:rFonts w:ascii="宋体" w:eastAsia="宋体" w:hAnsi="宋体" w:hint="eastAsia"/>
                <w:sz w:val="18"/>
                <w:szCs w:val="18"/>
              </w:rPr>
              <w:t>0</w:t>
            </w:r>
            <w:bookmarkEnd w:id="309"/>
            <w:bookmarkEnd w:id="310"/>
            <w:bookmarkEnd w:id="311"/>
          </w:p>
        </w:tc>
        <w:tc>
          <w:tcPr>
            <w:tcW w:w="895" w:type="pct"/>
          </w:tcPr>
          <w:p w14:paraId="5182B3E7"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312" w:name="_Toc144981089"/>
            <w:bookmarkStart w:id="313" w:name="_Toc144982249"/>
            <w:bookmarkStart w:id="314" w:name="_Toc144982363"/>
            <w:r w:rsidRPr="000225EA">
              <w:rPr>
                <w:rFonts w:ascii="宋体" w:eastAsia="宋体" w:hAnsi="宋体"/>
                <w:sz w:val="18"/>
                <w:szCs w:val="18"/>
              </w:rPr>
              <w:t>0</w:t>
            </w:r>
            <w:bookmarkEnd w:id="312"/>
            <w:bookmarkEnd w:id="313"/>
            <w:bookmarkEnd w:id="314"/>
          </w:p>
        </w:tc>
        <w:tc>
          <w:tcPr>
            <w:tcW w:w="926" w:type="pct"/>
          </w:tcPr>
          <w:p w14:paraId="1E3C85CD"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315" w:name="_Toc144981090"/>
            <w:bookmarkStart w:id="316" w:name="_Toc144982250"/>
            <w:bookmarkStart w:id="317" w:name="_Toc144982364"/>
            <w:r w:rsidRPr="000225EA">
              <w:rPr>
                <w:rFonts w:ascii="宋体" w:eastAsia="宋体" w:hAnsi="宋体"/>
                <w:sz w:val="18"/>
                <w:szCs w:val="18"/>
              </w:rPr>
              <w:t>9</w:t>
            </w:r>
            <w:bookmarkEnd w:id="315"/>
            <w:bookmarkEnd w:id="316"/>
            <w:bookmarkEnd w:id="317"/>
          </w:p>
        </w:tc>
        <w:tc>
          <w:tcPr>
            <w:tcW w:w="780" w:type="pct"/>
          </w:tcPr>
          <w:p w14:paraId="12E5DDFF"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318" w:name="_Toc144981091"/>
            <w:bookmarkStart w:id="319" w:name="_Toc144982251"/>
            <w:bookmarkStart w:id="320" w:name="_Toc144982365"/>
            <w:r w:rsidRPr="000225EA">
              <w:rPr>
                <w:rFonts w:ascii="宋体" w:eastAsia="宋体" w:hAnsi="宋体"/>
                <w:sz w:val="18"/>
                <w:szCs w:val="18"/>
              </w:rPr>
              <w:t>180</w:t>
            </w:r>
            <w:bookmarkEnd w:id="318"/>
            <w:bookmarkEnd w:id="319"/>
            <w:bookmarkEnd w:id="320"/>
          </w:p>
        </w:tc>
        <w:tc>
          <w:tcPr>
            <w:tcW w:w="772" w:type="pct"/>
          </w:tcPr>
          <w:p w14:paraId="17822EEB"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321" w:name="_Toc144981092"/>
            <w:bookmarkStart w:id="322" w:name="_Toc144982252"/>
            <w:bookmarkStart w:id="323" w:name="_Toc144982366"/>
            <w:r w:rsidRPr="000225EA">
              <w:rPr>
                <w:rFonts w:ascii="宋体" w:eastAsia="宋体" w:hAnsi="宋体"/>
                <w:sz w:val="18"/>
                <w:szCs w:val="18"/>
              </w:rPr>
              <w:t>-0.099</w:t>
            </w:r>
            <w:bookmarkEnd w:id="321"/>
            <w:bookmarkEnd w:id="322"/>
            <w:bookmarkEnd w:id="323"/>
          </w:p>
        </w:tc>
      </w:tr>
      <w:tr w:rsidR="000225EA" w:rsidRPr="000225EA" w14:paraId="54DA1734" w14:textId="77777777" w:rsidTr="003B7003">
        <w:tc>
          <w:tcPr>
            <w:tcW w:w="817" w:type="pct"/>
          </w:tcPr>
          <w:p w14:paraId="7F06EDC3"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324" w:name="_Toc144981093"/>
            <w:bookmarkStart w:id="325" w:name="_Toc144982253"/>
            <w:bookmarkStart w:id="326" w:name="_Toc144982367"/>
            <w:r w:rsidRPr="000225EA">
              <w:rPr>
                <w:rFonts w:ascii="宋体" w:eastAsia="宋体" w:hAnsi="宋体"/>
                <w:sz w:val="18"/>
                <w:szCs w:val="18"/>
              </w:rPr>
              <w:t>13</w:t>
            </w:r>
            <w:bookmarkEnd w:id="324"/>
            <w:bookmarkEnd w:id="325"/>
            <w:bookmarkEnd w:id="326"/>
          </w:p>
        </w:tc>
        <w:tc>
          <w:tcPr>
            <w:tcW w:w="810" w:type="pct"/>
          </w:tcPr>
          <w:p w14:paraId="47DC57E3"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327" w:name="_Toc144981094"/>
            <w:bookmarkStart w:id="328" w:name="_Toc144982254"/>
            <w:bookmarkStart w:id="329" w:name="_Toc144982368"/>
            <w:r w:rsidRPr="000225EA">
              <w:rPr>
                <w:rFonts w:ascii="宋体" w:eastAsia="宋体" w:hAnsi="宋体"/>
                <w:sz w:val="18"/>
                <w:szCs w:val="18"/>
              </w:rPr>
              <w:t>0.8</w:t>
            </w:r>
            <w:bookmarkEnd w:id="327"/>
            <w:bookmarkEnd w:id="328"/>
            <w:bookmarkEnd w:id="329"/>
          </w:p>
        </w:tc>
        <w:tc>
          <w:tcPr>
            <w:tcW w:w="895" w:type="pct"/>
          </w:tcPr>
          <w:p w14:paraId="6B2477A7"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330" w:name="_Toc144981095"/>
            <w:bookmarkStart w:id="331" w:name="_Toc144982255"/>
            <w:bookmarkStart w:id="332" w:name="_Toc144982369"/>
            <w:r w:rsidRPr="000225EA">
              <w:rPr>
                <w:rFonts w:ascii="宋体" w:eastAsia="宋体" w:hAnsi="宋体"/>
                <w:sz w:val="18"/>
                <w:szCs w:val="18"/>
              </w:rPr>
              <w:t>180</w:t>
            </w:r>
            <w:bookmarkEnd w:id="330"/>
            <w:bookmarkEnd w:id="331"/>
            <w:bookmarkEnd w:id="332"/>
          </w:p>
        </w:tc>
        <w:tc>
          <w:tcPr>
            <w:tcW w:w="926" w:type="pct"/>
          </w:tcPr>
          <w:p w14:paraId="710F39DA"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333" w:name="_Toc144981096"/>
            <w:bookmarkStart w:id="334" w:name="_Toc144982256"/>
            <w:bookmarkStart w:id="335" w:name="_Toc144982370"/>
            <w:r w:rsidRPr="000225EA">
              <w:rPr>
                <w:rFonts w:ascii="宋体" w:eastAsia="宋体" w:hAnsi="宋体"/>
                <w:sz w:val="18"/>
                <w:szCs w:val="18"/>
              </w:rPr>
              <w:t>5</w:t>
            </w:r>
            <w:bookmarkEnd w:id="333"/>
            <w:bookmarkEnd w:id="334"/>
            <w:bookmarkEnd w:id="335"/>
          </w:p>
        </w:tc>
        <w:tc>
          <w:tcPr>
            <w:tcW w:w="780" w:type="pct"/>
          </w:tcPr>
          <w:p w14:paraId="702B4785"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336" w:name="_Toc144981097"/>
            <w:bookmarkStart w:id="337" w:name="_Toc144982257"/>
            <w:bookmarkStart w:id="338" w:name="_Toc144982371"/>
            <w:r w:rsidRPr="000225EA">
              <w:rPr>
                <w:rFonts w:ascii="宋体" w:eastAsia="宋体" w:hAnsi="宋体"/>
                <w:sz w:val="18"/>
                <w:szCs w:val="18"/>
              </w:rPr>
              <w:t>0</w:t>
            </w:r>
            <w:bookmarkEnd w:id="336"/>
            <w:bookmarkEnd w:id="337"/>
            <w:bookmarkEnd w:id="338"/>
          </w:p>
        </w:tc>
        <w:tc>
          <w:tcPr>
            <w:tcW w:w="772" w:type="pct"/>
          </w:tcPr>
          <w:p w14:paraId="4763A5BD"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339" w:name="_Toc144981098"/>
            <w:bookmarkStart w:id="340" w:name="_Toc144982258"/>
            <w:bookmarkStart w:id="341" w:name="_Toc144982372"/>
            <w:r w:rsidRPr="000225EA">
              <w:rPr>
                <w:rFonts w:ascii="宋体" w:eastAsia="宋体" w:hAnsi="宋体"/>
                <w:sz w:val="18"/>
                <w:szCs w:val="18"/>
              </w:rPr>
              <w:t>-0.040</w:t>
            </w:r>
            <w:bookmarkEnd w:id="339"/>
            <w:bookmarkEnd w:id="340"/>
            <w:bookmarkEnd w:id="341"/>
          </w:p>
        </w:tc>
      </w:tr>
      <w:tr w:rsidR="000225EA" w:rsidRPr="000225EA" w14:paraId="20F17E12" w14:textId="77777777" w:rsidTr="003B7003">
        <w:tc>
          <w:tcPr>
            <w:tcW w:w="4228" w:type="pct"/>
            <w:gridSpan w:val="5"/>
          </w:tcPr>
          <w:p w14:paraId="4DB91409"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342" w:name="_Toc144981099"/>
            <w:bookmarkStart w:id="343" w:name="_Toc144982259"/>
            <w:bookmarkStart w:id="344" w:name="_Toc144982373"/>
            <w:r w:rsidRPr="000225EA">
              <w:rPr>
                <w:rFonts w:ascii="宋体" w:eastAsia="宋体" w:hAnsi="宋体" w:hint="eastAsia"/>
                <w:sz w:val="18"/>
                <w:szCs w:val="18"/>
              </w:rPr>
              <w:t>总功率</w:t>
            </w:r>
            <w:bookmarkEnd w:id="342"/>
            <w:bookmarkEnd w:id="343"/>
            <w:bookmarkEnd w:id="344"/>
          </w:p>
        </w:tc>
        <w:tc>
          <w:tcPr>
            <w:tcW w:w="772" w:type="pct"/>
          </w:tcPr>
          <w:p w14:paraId="5042778F" w14:textId="77777777" w:rsidR="00BB12D5" w:rsidRPr="000225EA" w:rsidRDefault="00BB12D5" w:rsidP="00A35F4D">
            <w:pPr>
              <w:pStyle w:val="affc"/>
              <w:numPr>
                <w:ilvl w:val="0"/>
                <w:numId w:val="0"/>
              </w:numPr>
              <w:spacing w:before="60" w:after="120"/>
              <w:outlineLvl w:val="9"/>
              <w:rPr>
                <w:rFonts w:ascii="宋体" w:eastAsia="宋体" w:hAnsi="宋体"/>
                <w:sz w:val="18"/>
                <w:szCs w:val="18"/>
              </w:rPr>
            </w:pPr>
            <w:bookmarkStart w:id="345" w:name="_Toc144981100"/>
            <w:bookmarkStart w:id="346" w:name="_Toc144982260"/>
            <w:bookmarkStart w:id="347" w:name="_Toc144982374"/>
            <w:r w:rsidRPr="000225EA">
              <w:rPr>
                <w:rFonts w:ascii="宋体" w:eastAsia="宋体" w:hAnsi="宋体"/>
                <w:sz w:val="18"/>
                <w:szCs w:val="18"/>
              </w:rPr>
              <w:t>98.051</w:t>
            </w:r>
            <w:bookmarkEnd w:id="345"/>
            <w:bookmarkEnd w:id="346"/>
            <w:bookmarkEnd w:id="347"/>
          </w:p>
        </w:tc>
      </w:tr>
    </w:tbl>
    <w:p w14:paraId="6B7E3933" w14:textId="13D459AC" w:rsidR="00BB12D5" w:rsidRDefault="00BB12D5" w:rsidP="00A35F4D">
      <w:pPr>
        <w:pStyle w:val="aff2"/>
        <w:spacing w:before="120" w:after="120"/>
      </w:pPr>
      <w:r w:rsidRPr="000225EA">
        <w:rPr>
          <w:noProof/>
        </w:rPr>
        <w:lastRenderedPageBreak/>
        <w:drawing>
          <wp:anchor distT="0" distB="0" distL="114300" distR="114300" simplePos="0" relativeHeight="251667456" behindDoc="1" locked="0" layoutInCell="1" allowOverlap="1" wp14:anchorId="1D44203A" wp14:editId="59950119">
            <wp:simplePos x="0" y="0"/>
            <wp:positionH relativeFrom="column">
              <wp:posOffset>13970</wp:posOffset>
            </wp:positionH>
            <wp:positionV relativeFrom="paragraph">
              <wp:posOffset>28575</wp:posOffset>
            </wp:positionV>
            <wp:extent cx="2943860" cy="2320290"/>
            <wp:effectExtent l="0" t="0" r="8890" b="3810"/>
            <wp:wrapTight wrapText="bothSides">
              <wp:wrapPolygon edited="0">
                <wp:start x="0" y="0"/>
                <wp:lineTo x="0" y="21458"/>
                <wp:lineTo x="21525" y="21458"/>
                <wp:lineTo x="21525" y="0"/>
                <wp:lineTo x="0" y="0"/>
              </wp:wrapPolygon>
            </wp:wrapTight>
            <wp:docPr id="15" name="Chart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Chart 7"/>
                    <pic:cNvPicPr>
                      <a:picLocks noChangeArrowheads="1"/>
                    </pic:cNvPicPr>
                  </pic:nvPicPr>
                  <pic:blipFill>
                    <a:blip r:embed="rId23" cstate="print">
                      <a:extLst>
                        <a:ext uri="{28A0092B-C50C-407E-A947-70E740481C1C}">
                          <a14:useLocalDpi xmlns:a14="http://schemas.microsoft.com/office/drawing/2010/main" val="0"/>
                        </a:ext>
                      </a:extLst>
                    </a:blip>
                    <a:srcRect b="-73"/>
                    <a:stretch>
                      <a:fillRect/>
                    </a:stretch>
                  </pic:blipFill>
                  <pic:spPr bwMode="auto">
                    <a:xfrm>
                      <a:off x="0" y="0"/>
                      <a:ext cx="2943860" cy="2320290"/>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Pr="000225EA">
        <w:rPr>
          <w:noProof/>
        </w:rPr>
        <w:drawing>
          <wp:anchor distT="0" distB="0" distL="114300" distR="114300" simplePos="0" relativeHeight="251668480" behindDoc="1" locked="0" layoutInCell="1" allowOverlap="1" wp14:anchorId="4458067B" wp14:editId="7FFD73D2">
            <wp:simplePos x="0" y="0"/>
            <wp:positionH relativeFrom="column">
              <wp:posOffset>3037205</wp:posOffset>
            </wp:positionH>
            <wp:positionV relativeFrom="paragraph">
              <wp:posOffset>28575</wp:posOffset>
            </wp:positionV>
            <wp:extent cx="2911475" cy="2320290"/>
            <wp:effectExtent l="0" t="0" r="3175" b="3810"/>
            <wp:wrapTight wrapText="bothSides">
              <wp:wrapPolygon edited="0">
                <wp:start x="0" y="0"/>
                <wp:lineTo x="0" y="21458"/>
                <wp:lineTo x="21482" y="21458"/>
                <wp:lineTo x="21482" y="0"/>
                <wp:lineTo x="0" y="0"/>
              </wp:wrapPolygon>
            </wp:wrapTight>
            <wp:docPr id="23" name="Chart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Chart 8"/>
                    <pic:cNvPicPr>
                      <a:picLocks noChangeArrowheads="1"/>
                    </pic:cNvPicPr>
                  </pic:nvPicPr>
                  <pic:blipFill>
                    <a:blip r:embed="rId24" cstate="print">
                      <a:extLst>
                        <a:ext uri="{28A0092B-C50C-407E-A947-70E740481C1C}">
                          <a14:useLocalDpi xmlns:a14="http://schemas.microsoft.com/office/drawing/2010/main" val="0"/>
                        </a:ext>
                      </a:extLst>
                    </a:blip>
                    <a:srcRect b="-73"/>
                    <a:stretch>
                      <a:fillRect/>
                    </a:stretch>
                  </pic:blipFill>
                  <pic:spPr bwMode="auto">
                    <a:xfrm>
                      <a:off x="0" y="0"/>
                      <a:ext cx="2911475" cy="2320290"/>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Pr="000225EA">
        <w:t>电压电流</w:t>
      </w:r>
      <w:r w:rsidRPr="000225EA">
        <w:rPr>
          <w:rFonts w:hint="eastAsia"/>
        </w:rPr>
        <w:t>尖顶波试验</w:t>
      </w:r>
      <w:r w:rsidRPr="000225EA">
        <w:t>波形</w:t>
      </w:r>
    </w:p>
    <w:p w14:paraId="23FF5B63" w14:textId="095B5FAE" w:rsidR="00961302" w:rsidRPr="00961302" w:rsidRDefault="00961302" w:rsidP="00961302">
      <w:pPr>
        <w:pStyle w:val="afffffc"/>
        <w:ind w:firstLineChars="0" w:firstLine="0"/>
        <w:jc w:val="center"/>
      </w:pPr>
      <w:bookmarkStart w:id="348" w:name="BookMark8"/>
      <w:bookmarkEnd w:id="73"/>
      <w:r>
        <w:rPr>
          <w:noProof/>
        </w:rPr>
        <w:drawing>
          <wp:inline distT="0" distB="0" distL="0" distR="0" wp14:anchorId="117252AE" wp14:editId="3DC88D30">
            <wp:extent cx="1485900" cy="317500"/>
            <wp:effectExtent l="0" t="0" r="0" b="6350"/>
            <wp:docPr id="1350356133" name="图片 1"/>
            <wp:cNvGraphicFramePr/>
            <a:graphic xmlns:a="http://schemas.openxmlformats.org/drawingml/2006/main">
              <a:graphicData uri="http://schemas.openxmlformats.org/drawingml/2006/picture">
                <pic:pic xmlns:pic="http://schemas.openxmlformats.org/drawingml/2006/picture">
                  <pic:nvPicPr>
                    <pic:cNvPr id="1350356133" name=""/>
                    <pic:cNvPicPr/>
                  </pic:nvPicPr>
                  <pic:blipFill>
                    <a:blip r:embed="rId25">
                      <a:extLst>
                        <a:ext uri="{28A0092B-C50C-407E-A947-70E740481C1C}">
                          <a14:useLocalDpi xmlns:a14="http://schemas.microsoft.com/office/drawing/2010/main" val="0"/>
                        </a:ext>
                      </a:extLst>
                    </a:blip>
                    <a:stretch>
                      <a:fillRect/>
                    </a:stretch>
                  </pic:blipFill>
                  <pic:spPr>
                    <a:xfrm>
                      <a:off x="0" y="0"/>
                      <a:ext cx="1485900" cy="317500"/>
                    </a:xfrm>
                    <a:prstGeom prst="rect">
                      <a:avLst/>
                    </a:prstGeom>
                  </pic:spPr>
                </pic:pic>
              </a:graphicData>
            </a:graphic>
          </wp:inline>
        </w:drawing>
      </w:r>
      <w:bookmarkEnd w:id="348"/>
    </w:p>
    <w:sectPr w:rsidR="00961302" w:rsidRPr="00961302">
      <w:pgSz w:w="11906" w:h="16838"/>
      <w:pgMar w:top="2410" w:right="1134" w:bottom="1134" w:left="1134" w:header="1418" w:footer="1134" w:gutter="284"/>
      <w:cols w:space="425"/>
      <w:formProt w:val="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A6685B" w14:textId="77777777" w:rsidR="00AE2D5B" w:rsidRDefault="00AE2D5B">
      <w:pPr>
        <w:spacing w:line="240" w:lineRule="auto"/>
      </w:pPr>
      <w:r>
        <w:separator/>
      </w:r>
    </w:p>
  </w:endnote>
  <w:endnote w:type="continuationSeparator" w:id="0">
    <w:p w14:paraId="1CDA3D6E" w14:textId="77777777" w:rsidR="00AE2D5B" w:rsidRDefault="00AE2D5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Arial Unicode MS">
    <w:panose1 w:val="020B0604020202020204"/>
    <w:charset w:val="86"/>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26D6BD" w14:textId="77777777" w:rsidR="00837C24" w:rsidRDefault="007C7947">
    <w:pPr>
      <w:pStyle w:val="affff2"/>
    </w:pPr>
    <w:r>
      <w:fldChar w:fldCharType="begin"/>
    </w:r>
    <w:r>
      <w:instrText>PAGE   \* MERGEFORMAT</w:instrText>
    </w:r>
    <w:r>
      <w:fldChar w:fldCharType="separate"/>
    </w:r>
    <w:r>
      <w:rPr>
        <w:lang w:val="zh-CN"/>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044224" w14:textId="77777777" w:rsidR="00D659A5" w:rsidRDefault="00D659A5">
    <w:pPr>
      <w:pStyle w:val="affff2"/>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F80372" w14:textId="77777777" w:rsidR="00837C24" w:rsidRDefault="00837C24">
    <w:pPr>
      <w:pStyle w:val="affff2"/>
      <w:ind w:right="720"/>
      <w:jc w:val="both"/>
      <w:rPr>
        <w:sz w:val="2"/>
        <w:szCs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62CC88" w14:textId="77777777" w:rsidR="00837C24" w:rsidRDefault="007C7947">
    <w:pPr>
      <w:pStyle w:val="afffff9"/>
    </w:pPr>
    <w:r>
      <w:fldChar w:fldCharType="begin"/>
    </w:r>
    <w:r>
      <w:instrText>PAGE   \* MERGEFORMAT</w:instrText>
    </w:r>
    <w:r>
      <w:fldChar w:fldCharType="separate"/>
    </w:r>
    <w:r>
      <w:rPr>
        <w:lang w:val="zh-CN"/>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ACA702" w14:textId="77777777" w:rsidR="00AE2D5B" w:rsidRDefault="00AE2D5B">
      <w:pPr>
        <w:spacing w:line="240" w:lineRule="auto"/>
      </w:pPr>
      <w:r>
        <w:separator/>
      </w:r>
    </w:p>
  </w:footnote>
  <w:footnote w:type="continuationSeparator" w:id="0">
    <w:p w14:paraId="6E762FB8" w14:textId="77777777" w:rsidR="00AE2D5B" w:rsidRDefault="00AE2D5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0F32C3" w14:textId="77777777" w:rsidR="00D659A5" w:rsidRDefault="00D659A5">
    <w:pPr>
      <w:pStyle w:val="affff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7B709D" w14:textId="77777777" w:rsidR="00837C24" w:rsidRDefault="007C7947">
    <w:pPr>
      <w:pStyle w:val="affff4"/>
      <w:wordWrap w:val="0"/>
      <w:jc w:val="right"/>
      <w:rPr>
        <w:rFonts w:ascii="黑体" w:eastAsia="黑体" w:hAnsi="黑体"/>
      </w:rPr>
    </w:pPr>
    <w:r>
      <w:rPr>
        <w:rFonts w:ascii="黑体" w:eastAsia="黑体" w:hAnsi="黑体"/>
      </w:rPr>
      <w:t>Q/LB.</w:t>
    </w:r>
    <w:r>
      <w:rPr>
        <w:rFonts w:ascii="黑体" w:eastAsia="黑体" w:hAnsi="黑体" w:hint="eastAsia"/>
      </w:rPr>
      <w:t>□</w:t>
    </w:r>
    <w:r>
      <w:rPr>
        <w:rFonts w:ascii="黑体" w:eastAsia="黑体" w:hAnsi="黑体"/>
      </w:rPr>
      <w:t>XXXXX-XXXX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4870DB" w14:textId="77777777" w:rsidR="00837C24" w:rsidRDefault="00837C24">
    <w:pPr>
      <w:pStyle w:val="affff4"/>
      <w:jc w:val="both"/>
      <w:rPr>
        <w:sz w:val="2"/>
        <w:szCs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7F53EB" w14:textId="37A32317" w:rsidR="00837C24" w:rsidRDefault="007C7947">
    <w:pPr>
      <w:pStyle w:val="affff4"/>
      <w:jc w:val="right"/>
    </w:pPr>
    <w:r>
      <w:fldChar w:fldCharType="begin"/>
    </w:r>
    <w:r>
      <w:instrText xml:space="preserve"> STYLEREF  </w:instrText>
    </w:r>
    <w:r>
      <w:instrText>标准文件</w:instrText>
    </w:r>
    <w:r>
      <w:instrText>_</w:instrText>
    </w:r>
    <w:r>
      <w:instrText>文件编号</w:instrText>
    </w:r>
    <w:r>
      <w:instrText xml:space="preserve">  \* MERGEFORMAT </w:instrText>
    </w:r>
    <w: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EA9641" w14:textId="26D3B85E" w:rsidR="00837C24" w:rsidRDefault="0037098E" w:rsidP="0037098E">
    <w:pPr>
      <w:pStyle w:val="affffff1"/>
    </w:pPr>
    <w:r>
      <w:rPr>
        <w:rFonts w:hint="eastAsia"/>
      </w:rPr>
      <w:t>T/Z</w:t>
    </w:r>
    <w:r>
      <w:t>AQ</w:t>
    </w:r>
    <w:r>
      <w:rPr>
        <w:rFonts w:hint="eastAsia"/>
      </w:rPr>
      <w:t xml:space="preserve"> </w:t>
    </w:r>
    <w:r>
      <w:t>ZZB3126</w:t>
    </w:r>
    <w:r>
      <w:rPr>
        <w:rFonts w:hint="eastAsia"/>
      </w:rPr>
      <w:t>-</w:t>
    </w:r>
    <w:r>
      <w:t>2023</w:t>
    </w:r>
    <w:r w:rsidR="007C7947">
      <w:fldChar w:fldCharType="begin"/>
    </w:r>
    <w:r w:rsidR="007C7947">
      <w:instrText xml:space="preserve"> STYLEREF  标准文件_文件编号  \* MERGEFORMAT </w:instrText>
    </w:r>
    <w:r w:rsidR="007C7947">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33FF3"/>
    <w:multiLevelType w:val="hybridMultilevel"/>
    <w:tmpl w:val="07021B80"/>
    <w:lvl w:ilvl="0" w:tplc="6EBA3EC2">
      <w:start w:val="1"/>
      <w:numFmt w:val="decimal"/>
      <w:lvlText w:val="%1）"/>
      <w:lvlJc w:val="left"/>
      <w:pPr>
        <w:ind w:left="1074" w:hanging="361"/>
        <w:jc w:val="left"/>
      </w:pPr>
      <w:rPr>
        <w:rFonts w:ascii="Times New Roman" w:eastAsia="Times New Roman" w:hAnsi="Times New Roman" w:cs="Times New Roman" w:hint="default"/>
        <w:spacing w:val="-1"/>
        <w:w w:val="100"/>
        <w:sz w:val="22"/>
        <w:szCs w:val="22"/>
        <w:lang w:val="en-US" w:eastAsia="en-US" w:bidi="en-US"/>
      </w:rPr>
    </w:lvl>
    <w:lvl w:ilvl="1" w:tplc="255823FC">
      <w:numFmt w:val="bullet"/>
      <w:lvlText w:val="•"/>
      <w:lvlJc w:val="left"/>
      <w:pPr>
        <w:ind w:left="2072" w:hanging="361"/>
      </w:pPr>
      <w:rPr>
        <w:rFonts w:hint="default"/>
        <w:lang w:val="en-US" w:eastAsia="en-US" w:bidi="en-US"/>
      </w:rPr>
    </w:lvl>
    <w:lvl w:ilvl="2" w:tplc="E88A9078">
      <w:numFmt w:val="bullet"/>
      <w:lvlText w:val="•"/>
      <w:lvlJc w:val="left"/>
      <w:pPr>
        <w:ind w:left="3065" w:hanging="361"/>
      </w:pPr>
      <w:rPr>
        <w:rFonts w:hint="default"/>
        <w:lang w:val="en-US" w:eastAsia="en-US" w:bidi="en-US"/>
      </w:rPr>
    </w:lvl>
    <w:lvl w:ilvl="3" w:tplc="D51E7CF0">
      <w:numFmt w:val="bullet"/>
      <w:lvlText w:val="•"/>
      <w:lvlJc w:val="left"/>
      <w:pPr>
        <w:ind w:left="4057" w:hanging="361"/>
      </w:pPr>
      <w:rPr>
        <w:rFonts w:hint="default"/>
        <w:lang w:val="en-US" w:eastAsia="en-US" w:bidi="en-US"/>
      </w:rPr>
    </w:lvl>
    <w:lvl w:ilvl="4" w:tplc="8F260854">
      <w:numFmt w:val="bullet"/>
      <w:lvlText w:val="•"/>
      <w:lvlJc w:val="left"/>
      <w:pPr>
        <w:ind w:left="5050" w:hanging="361"/>
      </w:pPr>
      <w:rPr>
        <w:rFonts w:hint="default"/>
        <w:lang w:val="en-US" w:eastAsia="en-US" w:bidi="en-US"/>
      </w:rPr>
    </w:lvl>
    <w:lvl w:ilvl="5" w:tplc="E6ACD18C">
      <w:numFmt w:val="bullet"/>
      <w:lvlText w:val="•"/>
      <w:lvlJc w:val="left"/>
      <w:pPr>
        <w:ind w:left="6043" w:hanging="361"/>
      </w:pPr>
      <w:rPr>
        <w:rFonts w:hint="default"/>
        <w:lang w:val="en-US" w:eastAsia="en-US" w:bidi="en-US"/>
      </w:rPr>
    </w:lvl>
    <w:lvl w:ilvl="6" w:tplc="6FA0B7D6">
      <w:numFmt w:val="bullet"/>
      <w:lvlText w:val="•"/>
      <w:lvlJc w:val="left"/>
      <w:pPr>
        <w:ind w:left="7035" w:hanging="361"/>
      </w:pPr>
      <w:rPr>
        <w:rFonts w:hint="default"/>
        <w:lang w:val="en-US" w:eastAsia="en-US" w:bidi="en-US"/>
      </w:rPr>
    </w:lvl>
    <w:lvl w:ilvl="7" w:tplc="3D9CEF9E">
      <w:numFmt w:val="bullet"/>
      <w:lvlText w:val="•"/>
      <w:lvlJc w:val="left"/>
      <w:pPr>
        <w:ind w:left="8028" w:hanging="361"/>
      </w:pPr>
      <w:rPr>
        <w:rFonts w:hint="default"/>
        <w:lang w:val="en-US" w:eastAsia="en-US" w:bidi="en-US"/>
      </w:rPr>
    </w:lvl>
    <w:lvl w:ilvl="8" w:tplc="02EC62CE">
      <w:numFmt w:val="bullet"/>
      <w:lvlText w:val="•"/>
      <w:lvlJc w:val="left"/>
      <w:pPr>
        <w:ind w:left="9021" w:hanging="361"/>
      </w:pPr>
      <w:rPr>
        <w:rFonts w:hint="default"/>
        <w:lang w:val="en-US" w:eastAsia="en-US" w:bidi="en-US"/>
      </w:rPr>
    </w:lvl>
  </w:abstractNum>
  <w:abstractNum w:abstractNumId="1" w15:restartNumberingAfterBreak="0">
    <w:nsid w:val="02837933"/>
    <w:multiLevelType w:val="multilevel"/>
    <w:tmpl w:val="02837933"/>
    <w:lvl w:ilvl="0">
      <w:start w:val="1"/>
      <w:numFmt w:val="decimal"/>
      <w:pStyle w:val="a"/>
      <w:lvlText w:val="[%1]"/>
      <w:lvlJc w:val="left"/>
      <w:pPr>
        <w:tabs>
          <w:tab w:val="left" w:pos="1646"/>
        </w:tabs>
        <w:ind w:left="1646" w:hanging="648"/>
      </w:pPr>
    </w:lvl>
    <w:lvl w:ilvl="1">
      <w:start w:val="1"/>
      <w:numFmt w:val="lowerLetter"/>
      <w:lvlText w:val="%2)"/>
      <w:lvlJc w:val="left"/>
      <w:pPr>
        <w:tabs>
          <w:tab w:val="left" w:pos="1838"/>
        </w:tabs>
        <w:ind w:left="1838" w:hanging="420"/>
      </w:pPr>
    </w:lvl>
    <w:lvl w:ilvl="2">
      <w:start w:val="1"/>
      <w:numFmt w:val="lowerRoman"/>
      <w:lvlText w:val="%3."/>
      <w:lvlJc w:val="right"/>
      <w:pPr>
        <w:tabs>
          <w:tab w:val="left" w:pos="2258"/>
        </w:tabs>
        <w:ind w:left="2258" w:hanging="420"/>
      </w:pPr>
    </w:lvl>
    <w:lvl w:ilvl="3">
      <w:start w:val="1"/>
      <w:numFmt w:val="decimal"/>
      <w:lvlText w:val="%4."/>
      <w:lvlJc w:val="left"/>
      <w:pPr>
        <w:tabs>
          <w:tab w:val="left" w:pos="2678"/>
        </w:tabs>
        <w:ind w:left="2678" w:hanging="420"/>
      </w:pPr>
    </w:lvl>
    <w:lvl w:ilvl="4">
      <w:start w:val="1"/>
      <w:numFmt w:val="lowerLetter"/>
      <w:lvlText w:val="%5)"/>
      <w:lvlJc w:val="left"/>
      <w:pPr>
        <w:tabs>
          <w:tab w:val="left" w:pos="3098"/>
        </w:tabs>
        <w:ind w:left="3098" w:hanging="420"/>
      </w:pPr>
    </w:lvl>
    <w:lvl w:ilvl="5">
      <w:start w:val="1"/>
      <w:numFmt w:val="lowerRoman"/>
      <w:lvlText w:val="%6."/>
      <w:lvlJc w:val="right"/>
      <w:pPr>
        <w:tabs>
          <w:tab w:val="left" w:pos="3518"/>
        </w:tabs>
        <w:ind w:left="3518" w:hanging="420"/>
      </w:pPr>
    </w:lvl>
    <w:lvl w:ilvl="6">
      <w:start w:val="1"/>
      <w:numFmt w:val="decimal"/>
      <w:lvlText w:val="%7."/>
      <w:lvlJc w:val="left"/>
      <w:pPr>
        <w:tabs>
          <w:tab w:val="left" w:pos="3938"/>
        </w:tabs>
        <w:ind w:left="3938" w:hanging="420"/>
      </w:pPr>
    </w:lvl>
    <w:lvl w:ilvl="7">
      <w:start w:val="1"/>
      <w:numFmt w:val="lowerLetter"/>
      <w:lvlText w:val="%8)"/>
      <w:lvlJc w:val="left"/>
      <w:pPr>
        <w:tabs>
          <w:tab w:val="left" w:pos="4358"/>
        </w:tabs>
        <w:ind w:left="4358" w:hanging="420"/>
      </w:pPr>
    </w:lvl>
    <w:lvl w:ilvl="8">
      <w:start w:val="1"/>
      <w:numFmt w:val="lowerRoman"/>
      <w:lvlText w:val="%9."/>
      <w:lvlJc w:val="right"/>
      <w:pPr>
        <w:tabs>
          <w:tab w:val="left" w:pos="4778"/>
        </w:tabs>
        <w:ind w:left="4778" w:hanging="420"/>
      </w:pPr>
    </w:lvl>
  </w:abstractNum>
  <w:abstractNum w:abstractNumId="2" w15:restartNumberingAfterBreak="0">
    <w:nsid w:val="040A15CD"/>
    <w:multiLevelType w:val="multilevel"/>
    <w:tmpl w:val="040A15CD"/>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3" w15:restartNumberingAfterBreak="0">
    <w:nsid w:val="079102AD"/>
    <w:multiLevelType w:val="multilevel"/>
    <w:tmpl w:val="079102AD"/>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4" w15:restartNumberingAfterBreak="0">
    <w:nsid w:val="07ED3FEA"/>
    <w:multiLevelType w:val="multilevel"/>
    <w:tmpl w:val="07ED3FEA"/>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 w15:restartNumberingAfterBreak="0">
    <w:nsid w:val="0AE367E9"/>
    <w:multiLevelType w:val="multilevel"/>
    <w:tmpl w:val="0AE367E9"/>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6" w15:restartNumberingAfterBreak="0">
    <w:nsid w:val="0BDC1670"/>
    <w:multiLevelType w:val="multilevel"/>
    <w:tmpl w:val="0BDC1670"/>
    <w:lvl w:ilvl="0">
      <w:start w:val="1"/>
      <w:numFmt w:val="decimal"/>
      <w:pStyle w:val="ad"/>
      <w:lvlText w:val="[%1]"/>
      <w:lvlJc w:val="left"/>
      <w:pPr>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 w15:restartNumberingAfterBreak="0">
    <w:nsid w:val="0D051F45"/>
    <w:multiLevelType w:val="multilevel"/>
    <w:tmpl w:val="0D051F45"/>
    <w:lvl w:ilvl="0">
      <w:start w:val="1"/>
      <w:numFmt w:val="lowerRoman"/>
      <w:pStyle w:val="ae"/>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543"/>
        </w:tabs>
        <w:ind w:left="1543" w:hanging="420"/>
      </w:pPr>
      <w:rPr>
        <w:rFonts w:hint="eastAsia"/>
      </w:rPr>
    </w:lvl>
    <w:lvl w:ilvl="2">
      <w:start w:val="1"/>
      <w:numFmt w:val="lowerRoman"/>
      <w:lvlText w:val="%3."/>
      <w:lvlJc w:val="right"/>
      <w:pPr>
        <w:tabs>
          <w:tab w:val="left" w:pos="1963"/>
        </w:tabs>
        <w:ind w:left="1963" w:hanging="420"/>
      </w:pPr>
      <w:rPr>
        <w:rFonts w:hint="eastAsia"/>
      </w:rPr>
    </w:lvl>
    <w:lvl w:ilvl="3">
      <w:start w:val="1"/>
      <w:numFmt w:val="decimal"/>
      <w:lvlText w:val="%4."/>
      <w:lvlJc w:val="left"/>
      <w:pPr>
        <w:tabs>
          <w:tab w:val="left" w:pos="2383"/>
        </w:tabs>
        <w:ind w:left="2383" w:hanging="420"/>
      </w:pPr>
      <w:rPr>
        <w:rFonts w:hint="eastAsia"/>
      </w:rPr>
    </w:lvl>
    <w:lvl w:ilvl="4">
      <w:start w:val="1"/>
      <w:numFmt w:val="lowerLetter"/>
      <w:lvlText w:val="%5)"/>
      <w:lvlJc w:val="left"/>
      <w:pPr>
        <w:tabs>
          <w:tab w:val="left" w:pos="2803"/>
        </w:tabs>
        <w:ind w:left="2803" w:hanging="420"/>
      </w:pPr>
      <w:rPr>
        <w:rFonts w:hint="eastAsia"/>
      </w:rPr>
    </w:lvl>
    <w:lvl w:ilvl="5">
      <w:start w:val="1"/>
      <w:numFmt w:val="lowerRoman"/>
      <w:lvlText w:val="%6."/>
      <w:lvlJc w:val="right"/>
      <w:pPr>
        <w:tabs>
          <w:tab w:val="left" w:pos="3223"/>
        </w:tabs>
        <w:ind w:left="3223" w:hanging="420"/>
      </w:pPr>
      <w:rPr>
        <w:rFonts w:hint="eastAsia"/>
      </w:rPr>
    </w:lvl>
    <w:lvl w:ilvl="6">
      <w:start w:val="1"/>
      <w:numFmt w:val="decimal"/>
      <w:lvlText w:val="%7."/>
      <w:lvlJc w:val="left"/>
      <w:pPr>
        <w:tabs>
          <w:tab w:val="left" w:pos="3643"/>
        </w:tabs>
        <w:ind w:left="3643" w:hanging="420"/>
      </w:pPr>
      <w:rPr>
        <w:rFonts w:hint="eastAsia"/>
      </w:rPr>
    </w:lvl>
    <w:lvl w:ilvl="7">
      <w:start w:val="1"/>
      <w:numFmt w:val="lowerLetter"/>
      <w:lvlText w:val="%8)"/>
      <w:lvlJc w:val="left"/>
      <w:pPr>
        <w:tabs>
          <w:tab w:val="left" w:pos="4063"/>
        </w:tabs>
        <w:ind w:left="4063" w:hanging="420"/>
      </w:pPr>
      <w:rPr>
        <w:rFonts w:hint="eastAsia"/>
      </w:rPr>
    </w:lvl>
    <w:lvl w:ilvl="8">
      <w:start w:val="1"/>
      <w:numFmt w:val="lowerRoman"/>
      <w:lvlText w:val="%9."/>
      <w:lvlJc w:val="right"/>
      <w:pPr>
        <w:tabs>
          <w:tab w:val="left" w:pos="4483"/>
        </w:tabs>
        <w:ind w:left="4483" w:hanging="420"/>
      </w:pPr>
      <w:rPr>
        <w:rFonts w:hint="eastAsia"/>
      </w:rPr>
    </w:lvl>
  </w:abstractNum>
  <w:abstractNum w:abstractNumId="8" w15:restartNumberingAfterBreak="0">
    <w:nsid w:val="11576A65"/>
    <w:multiLevelType w:val="multilevel"/>
    <w:tmpl w:val="D43229B8"/>
    <w:lvl w:ilvl="0">
      <w:start w:val="7"/>
      <w:numFmt w:val="decimal"/>
      <w:lvlText w:val="%1"/>
      <w:lvlJc w:val="left"/>
      <w:pPr>
        <w:ind w:left="773" w:hanging="541"/>
      </w:pPr>
      <w:rPr>
        <w:rFonts w:hint="default"/>
        <w:lang w:val="en-US" w:eastAsia="en-US" w:bidi="en-US"/>
      </w:rPr>
    </w:lvl>
    <w:lvl w:ilvl="1">
      <w:start w:val="3"/>
      <w:numFmt w:val="decimal"/>
      <w:lvlText w:val="%1.%2"/>
      <w:lvlJc w:val="left"/>
      <w:pPr>
        <w:ind w:left="773" w:hanging="541"/>
      </w:pPr>
      <w:rPr>
        <w:rFonts w:ascii="Times New Roman" w:eastAsia="Times New Roman" w:hAnsi="Times New Roman" w:cs="Times New Roman" w:hint="default"/>
        <w:w w:val="100"/>
        <w:sz w:val="24"/>
        <w:szCs w:val="24"/>
        <w:lang w:val="en-US" w:eastAsia="en-US" w:bidi="en-US"/>
      </w:rPr>
    </w:lvl>
    <w:lvl w:ilvl="2">
      <w:start w:val="1"/>
      <w:numFmt w:val="decimal"/>
      <w:lvlText w:val="%1.%2.%3"/>
      <w:lvlJc w:val="left"/>
      <w:pPr>
        <w:ind w:left="232" w:hanging="540"/>
      </w:pPr>
      <w:rPr>
        <w:rFonts w:hint="default"/>
        <w:w w:val="100"/>
        <w:lang w:val="en-US" w:eastAsia="en-US" w:bidi="en-US"/>
      </w:rPr>
    </w:lvl>
    <w:lvl w:ilvl="3">
      <w:start w:val="1"/>
      <w:numFmt w:val="decimal"/>
      <w:lvlText w:val="%4）"/>
      <w:lvlJc w:val="left"/>
      <w:pPr>
        <w:ind w:left="232" w:hanging="540"/>
      </w:pPr>
      <w:rPr>
        <w:rFonts w:ascii="Times New Roman" w:eastAsia="Times New Roman" w:hAnsi="Times New Roman" w:cs="Times New Roman" w:hint="default"/>
        <w:spacing w:val="-16"/>
        <w:w w:val="100"/>
        <w:sz w:val="22"/>
        <w:szCs w:val="22"/>
        <w:lang w:val="en-US" w:eastAsia="en-US" w:bidi="en-US"/>
      </w:rPr>
    </w:lvl>
    <w:lvl w:ilvl="4">
      <w:numFmt w:val="bullet"/>
      <w:lvlText w:val="•"/>
      <w:lvlJc w:val="left"/>
      <w:pPr>
        <w:ind w:left="3471" w:hanging="540"/>
      </w:pPr>
      <w:rPr>
        <w:rFonts w:hint="default"/>
        <w:lang w:val="en-US" w:eastAsia="en-US" w:bidi="en-US"/>
      </w:rPr>
    </w:lvl>
    <w:lvl w:ilvl="5">
      <w:numFmt w:val="bullet"/>
      <w:lvlText w:val="•"/>
      <w:lvlJc w:val="left"/>
      <w:pPr>
        <w:ind w:left="4727" w:hanging="540"/>
      </w:pPr>
      <w:rPr>
        <w:rFonts w:hint="default"/>
        <w:lang w:val="en-US" w:eastAsia="en-US" w:bidi="en-US"/>
      </w:rPr>
    </w:lvl>
    <w:lvl w:ilvl="6">
      <w:numFmt w:val="bullet"/>
      <w:lvlText w:val="•"/>
      <w:lvlJc w:val="left"/>
      <w:pPr>
        <w:ind w:left="5983" w:hanging="540"/>
      </w:pPr>
      <w:rPr>
        <w:rFonts w:hint="default"/>
        <w:lang w:val="en-US" w:eastAsia="en-US" w:bidi="en-US"/>
      </w:rPr>
    </w:lvl>
    <w:lvl w:ilvl="7">
      <w:numFmt w:val="bullet"/>
      <w:lvlText w:val="•"/>
      <w:lvlJc w:val="left"/>
      <w:pPr>
        <w:ind w:left="7239" w:hanging="540"/>
      </w:pPr>
      <w:rPr>
        <w:rFonts w:hint="default"/>
        <w:lang w:val="en-US" w:eastAsia="en-US" w:bidi="en-US"/>
      </w:rPr>
    </w:lvl>
    <w:lvl w:ilvl="8">
      <w:numFmt w:val="bullet"/>
      <w:lvlText w:val="•"/>
      <w:lvlJc w:val="left"/>
      <w:pPr>
        <w:ind w:left="8494" w:hanging="540"/>
      </w:pPr>
      <w:rPr>
        <w:rFonts w:hint="default"/>
        <w:lang w:val="en-US" w:eastAsia="en-US" w:bidi="en-US"/>
      </w:rPr>
    </w:lvl>
  </w:abstractNum>
  <w:abstractNum w:abstractNumId="9" w15:restartNumberingAfterBreak="0">
    <w:nsid w:val="1AD20F90"/>
    <w:multiLevelType w:val="multilevel"/>
    <w:tmpl w:val="1AD20F90"/>
    <w:lvl w:ilvl="0">
      <w:start w:val="1"/>
      <w:numFmt w:val="none"/>
      <w:pStyle w:val="af"/>
      <w:lvlText w:val="%1注："/>
      <w:lvlJc w:val="left"/>
      <w:pPr>
        <w:tabs>
          <w:tab w:val="left" w:pos="845"/>
        </w:tabs>
        <w:ind w:left="-102" w:firstLine="419"/>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0" w15:restartNumberingAfterBreak="0">
    <w:nsid w:val="1AF15012"/>
    <w:multiLevelType w:val="multilevel"/>
    <w:tmpl w:val="1AF15012"/>
    <w:lvl w:ilvl="0">
      <w:start w:val="1"/>
      <w:numFmt w:val="upperLetter"/>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11" w15:restartNumberingAfterBreak="0">
    <w:nsid w:val="1BFA7ADC"/>
    <w:multiLevelType w:val="hybridMultilevel"/>
    <w:tmpl w:val="5B1CDB08"/>
    <w:lvl w:ilvl="0" w:tplc="59D81D90">
      <w:start w:val="1"/>
      <w:numFmt w:val="decimal"/>
      <w:lvlText w:val="%1）"/>
      <w:lvlJc w:val="left"/>
      <w:pPr>
        <w:ind w:left="1074" w:hanging="361"/>
      </w:pPr>
      <w:rPr>
        <w:rFonts w:ascii="Times New Roman" w:eastAsia="Times New Roman" w:hAnsi="Times New Roman" w:cs="Times New Roman" w:hint="default"/>
        <w:spacing w:val="-1"/>
        <w:w w:val="100"/>
        <w:sz w:val="22"/>
        <w:szCs w:val="22"/>
        <w:lang w:val="en-US" w:eastAsia="en-US" w:bidi="en-US"/>
      </w:rPr>
    </w:lvl>
    <w:lvl w:ilvl="1" w:tplc="9AB6E210">
      <w:numFmt w:val="bullet"/>
      <w:lvlText w:val="•"/>
      <w:lvlJc w:val="left"/>
      <w:pPr>
        <w:ind w:left="2072" w:hanging="361"/>
      </w:pPr>
      <w:rPr>
        <w:rFonts w:hint="default"/>
        <w:lang w:val="en-US" w:eastAsia="en-US" w:bidi="en-US"/>
      </w:rPr>
    </w:lvl>
    <w:lvl w:ilvl="2" w:tplc="11DEB9D4">
      <w:numFmt w:val="bullet"/>
      <w:lvlText w:val="•"/>
      <w:lvlJc w:val="left"/>
      <w:pPr>
        <w:ind w:left="3065" w:hanging="361"/>
      </w:pPr>
      <w:rPr>
        <w:rFonts w:hint="default"/>
        <w:lang w:val="en-US" w:eastAsia="en-US" w:bidi="en-US"/>
      </w:rPr>
    </w:lvl>
    <w:lvl w:ilvl="3" w:tplc="AC1A00B0">
      <w:numFmt w:val="bullet"/>
      <w:lvlText w:val="•"/>
      <w:lvlJc w:val="left"/>
      <w:pPr>
        <w:ind w:left="4057" w:hanging="361"/>
      </w:pPr>
      <w:rPr>
        <w:rFonts w:hint="default"/>
        <w:lang w:val="en-US" w:eastAsia="en-US" w:bidi="en-US"/>
      </w:rPr>
    </w:lvl>
    <w:lvl w:ilvl="4" w:tplc="D57A2B6E">
      <w:numFmt w:val="bullet"/>
      <w:lvlText w:val="•"/>
      <w:lvlJc w:val="left"/>
      <w:pPr>
        <w:ind w:left="5050" w:hanging="361"/>
      </w:pPr>
      <w:rPr>
        <w:rFonts w:hint="default"/>
        <w:lang w:val="en-US" w:eastAsia="en-US" w:bidi="en-US"/>
      </w:rPr>
    </w:lvl>
    <w:lvl w:ilvl="5" w:tplc="8674A6DC">
      <w:numFmt w:val="bullet"/>
      <w:lvlText w:val="•"/>
      <w:lvlJc w:val="left"/>
      <w:pPr>
        <w:ind w:left="6043" w:hanging="361"/>
      </w:pPr>
      <w:rPr>
        <w:rFonts w:hint="default"/>
        <w:lang w:val="en-US" w:eastAsia="en-US" w:bidi="en-US"/>
      </w:rPr>
    </w:lvl>
    <w:lvl w:ilvl="6" w:tplc="F7B692FE">
      <w:numFmt w:val="bullet"/>
      <w:lvlText w:val="•"/>
      <w:lvlJc w:val="left"/>
      <w:pPr>
        <w:ind w:left="7035" w:hanging="361"/>
      </w:pPr>
      <w:rPr>
        <w:rFonts w:hint="default"/>
        <w:lang w:val="en-US" w:eastAsia="en-US" w:bidi="en-US"/>
      </w:rPr>
    </w:lvl>
    <w:lvl w:ilvl="7" w:tplc="9A704B50">
      <w:numFmt w:val="bullet"/>
      <w:lvlText w:val="•"/>
      <w:lvlJc w:val="left"/>
      <w:pPr>
        <w:ind w:left="8028" w:hanging="361"/>
      </w:pPr>
      <w:rPr>
        <w:rFonts w:hint="default"/>
        <w:lang w:val="en-US" w:eastAsia="en-US" w:bidi="en-US"/>
      </w:rPr>
    </w:lvl>
    <w:lvl w:ilvl="8" w:tplc="C9AEA768">
      <w:numFmt w:val="bullet"/>
      <w:lvlText w:val="•"/>
      <w:lvlJc w:val="left"/>
      <w:pPr>
        <w:ind w:left="9021" w:hanging="361"/>
      </w:pPr>
      <w:rPr>
        <w:rFonts w:hint="default"/>
        <w:lang w:val="en-US" w:eastAsia="en-US" w:bidi="en-US"/>
      </w:rPr>
    </w:lvl>
  </w:abstractNum>
  <w:abstractNum w:abstractNumId="12" w15:restartNumberingAfterBreak="0">
    <w:nsid w:val="1DBF583A"/>
    <w:multiLevelType w:val="multilevel"/>
    <w:tmpl w:val="508EE04E"/>
    <w:lvl w:ilvl="0">
      <w:start w:val="1"/>
      <w:numFmt w:val="decimal"/>
      <w:lvlRestart w:val="0"/>
      <w:suff w:val="nothing"/>
      <w:lvlText w:val="注%1："/>
      <w:lvlJc w:val="left"/>
      <w:pPr>
        <w:ind w:left="874" w:hanging="448"/>
      </w:pPr>
      <w:rPr>
        <w:rFonts w:ascii="黑体" w:eastAsia="黑体" w:cs="Times New Roman" w:hint="eastAsia"/>
        <w:b w:val="0"/>
        <w:i w:val="0"/>
        <w:sz w:val="18"/>
        <w:szCs w:val="18"/>
        <w:vertAlign w:val="baseline"/>
      </w:rPr>
    </w:lvl>
    <w:lvl w:ilvl="1">
      <w:start w:val="1"/>
      <w:numFmt w:val="lowerLetter"/>
      <w:lvlText w:val="%2)"/>
      <w:lvlJc w:val="left"/>
      <w:pPr>
        <w:tabs>
          <w:tab w:val="num" w:pos="180"/>
        </w:tabs>
        <w:ind w:left="1172" w:hanging="629"/>
      </w:pPr>
      <w:rPr>
        <w:rFonts w:cs="Times New Roman" w:hint="eastAsia"/>
        <w:vertAlign w:val="baseline"/>
      </w:rPr>
    </w:lvl>
    <w:lvl w:ilvl="2">
      <w:start w:val="1"/>
      <w:numFmt w:val="lowerRoman"/>
      <w:lvlText w:val="%3."/>
      <w:lvlJc w:val="right"/>
      <w:pPr>
        <w:tabs>
          <w:tab w:val="num" w:pos="180"/>
        </w:tabs>
        <w:ind w:left="1172" w:hanging="629"/>
      </w:pPr>
      <w:rPr>
        <w:rFonts w:cs="Times New Roman" w:hint="eastAsia"/>
        <w:vertAlign w:val="baseline"/>
      </w:rPr>
    </w:lvl>
    <w:lvl w:ilvl="3">
      <w:start w:val="1"/>
      <w:numFmt w:val="decimal"/>
      <w:lvlText w:val="%4."/>
      <w:lvlJc w:val="left"/>
      <w:pPr>
        <w:tabs>
          <w:tab w:val="num" w:pos="180"/>
        </w:tabs>
        <w:ind w:left="1172" w:hanging="629"/>
      </w:pPr>
      <w:rPr>
        <w:rFonts w:cs="Times New Roman" w:hint="eastAsia"/>
        <w:vertAlign w:val="baseline"/>
      </w:rPr>
    </w:lvl>
    <w:lvl w:ilvl="4">
      <w:start w:val="1"/>
      <w:numFmt w:val="lowerLetter"/>
      <w:lvlText w:val="%5)"/>
      <w:lvlJc w:val="left"/>
      <w:pPr>
        <w:tabs>
          <w:tab w:val="num" w:pos="180"/>
        </w:tabs>
        <w:ind w:left="1172" w:hanging="629"/>
      </w:pPr>
      <w:rPr>
        <w:rFonts w:cs="Times New Roman" w:hint="eastAsia"/>
        <w:vertAlign w:val="baseline"/>
      </w:rPr>
    </w:lvl>
    <w:lvl w:ilvl="5">
      <w:start w:val="1"/>
      <w:numFmt w:val="lowerRoman"/>
      <w:lvlText w:val="%6."/>
      <w:lvlJc w:val="right"/>
      <w:pPr>
        <w:tabs>
          <w:tab w:val="num" w:pos="180"/>
        </w:tabs>
        <w:ind w:left="1172" w:hanging="629"/>
      </w:pPr>
      <w:rPr>
        <w:rFonts w:cs="Times New Roman" w:hint="eastAsia"/>
        <w:vertAlign w:val="baseline"/>
      </w:rPr>
    </w:lvl>
    <w:lvl w:ilvl="6">
      <w:start w:val="1"/>
      <w:numFmt w:val="decimal"/>
      <w:lvlText w:val="%7."/>
      <w:lvlJc w:val="left"/>
      <w:pPr>
        <w:tabs>
          <w:tab w:val="num" w:pos="180"/>
        </w:tabs>
        <w:ind w:left="1172" w:hanging="629"/>
      </w:pPr>
      <w:rPr>
        <w:rFonts w:cs="Times New Roman" w:hint="eastAsia"/>
        <w:vertAlign w:val="baseline"/>
      </w:rPr>
    </w:lvl>
    <w:lvl w:ilvl="7">
      <w:start w:val="1"/>
      <w:numFmt w:val="lowerLetter"/>
      <w:lvlText w:val="%8)"/>
      <w:lvlJc w:val="left"/>
      <w:pPr>
        <w:tabs>
          <w:tab w:val="num" w:pos="180"/>
        </w:tabs>
        <w:ind w:left="1172" w:hanging="629"/>
      </w:pPr>
      <w:rPr>
        <w:rFonts w:cs="Times New Roman" w:hint="eastAsia"/>
        <w:vertAlign w:val="baseline"/>
      </w:rPr>
    </w:lvl>
    <w:lvl w:ilvl="8">
      <w:start w:val="1"/>
      <w:numFmt w:val="lowerRoman"/>
      <w:lvlText w:val="%9."/>
      <w:lvlJc w:val="right"/>
      <w:pPr>
        <w:tabs>
          <w:tab w:val="num" w:pos="180"/>
        </w:tabs>
        <w:ind w:left="1172" w:hanging="629"/>
      </w:pPr>
      <w:rPr>
        <w:rFonts w:cs="Times New Roman" w:hint="eastAsia"/>
        <w:vertAlign w:val="baseline"/>
      </w:rPr>
    </w:lvl>
  </w:abstractNum>
  <w:abstractNum w:abstractNumId="13" w15:restartNumberingAfterBreak="0">
    <w:nsid w:val="1E8E6D38"/>
    <w:multiLevelType w:val="hybridMultilevel"/>
    <w:tmpl w:val="B424528E"/>
    <w:lvl w:ilvl="0" w:tplc="9A68053A">
      <w:start w:val="1"/>
      <w:numFmt w:val="decimal"/>
      <w:lvlText w:val="%1）"/>
      <w:lvlJc w:val="left"/>
      <w:pPr>
        <w:ind w:left="232" w:hanging="361"/>
      </w:pPr>
      <w:rPr>
        <w:rFonts w:ascii="Times New Roman" w:eastAsia="Times New Roman" w:hAnsi="Times New Roman" w:cs="Times New Roman" w:hint="default"/>
        <w:spacing w:val="-17"/>
        <w:w w:val="100"/>
        <w:sz w:val="22"/>
        <w:szCs w:val="22"/>
        <w:lang w:val="en-US" w:eastAsia="en-US" w:bidi="en-US"/>
      </w:rPr>
    </w:lvl>
    <w:lvl w:ilvl="1" w:tplc="F51E1242">
      <w:numFmt w:val="bullet"/>
      <w:lvlText w:val="•"/>
      <w:lvlJc w:val="left"/>
      <w:pPr>
        <w:ind w:left="1316" w:hanging="361"/>
      </w:pPr>
      <w:rPr>
        <w:rFonts w:hint="default"/>
        <w:lang w:val="en-US" w:eastAsia="en-US" w:bidi="en-US"/>
      </w:rPr>
    </w:lvl>
    <w:lvl w:ilvl="2" w:tplc="C486DA62">
      <w:numFmt w:val="bullet"/>
      <w:lvlText w:val="•"/>
      <w:lvlJc w:val="left"/>
      <w:pPr>
        <w:ind w:left="2393" w:hanging="361"/>
      </w:pPr>
      <w:rPr>
        <w:rFonts w:hint="default"/>
        <w:lang w:val="en-US" w:eastAsia="en-US" w:bidi="en-US"/>
      </w:rPr>
    </w:lvl>
    <w:lvl w:ilvl="3" w:tplc="771CCD32">
      <w:numFmt w:val="bullet"/>
      <w:lvlText w:val="•"/>
      <w:lvlJc w:val="left"/>
      <w:pPr>
        <w:ind w:left="3469" w:hanging="361"/>
      </w:pPr>
      <w:rPr>
        <w:rFonts w:hint="default"/>
        <w:lang w:val="en-US" w:eastAsia="en-US" w:bidi="en-US"/>
      </w:rPr>
    </w:lvl>
    <w:lvl w:ilvl="4" w:tplc="922ABD64">
      <w:numFmt w:val="bullet"/>
      <w:lvlText w:val="•"/>
      <w:lvlJc w:val="left"/>
      <w:pPr>
        <w:ind w:left="4546" w:hanging="361"/>
      </w:pPr>
      <w:rPr>
        <w:rFonts w:hint="default"/>
        <w:lang w:val="en-US" w:eastAsia="en-US" w:bidi="en-US"/>
      </w:rPr>
    </w:lvl>
    <w:lvl w:ilvl="5" w:tplc="1F28A2FE">
      <w:numFmt w:val="bullet"/>
      <w:lvlText w:val="•"/>
      <w:lvlJc w:val="left"/>
      <w:pPr>
        <w:ind w:left="5623" w:hanging="361"/>
      </w:pPr>
      <w:rPr>
        <w:rFonts w:hint="default"/>
        <w:lang w:val="en-US" w:eastAsia="en-US" w:bidi="en-US"/>
      </w:rPr>
    </w:lvl>
    <w:lvl w:ilvl="6" w:tplc="88A00AD0">
      <w:numFmt w:val="bullet"/>
      <w:lvlText w:val="•"/>
      <w:lvlJc w:val="left"/>
      <w:pPr>
        <w:ind w:left="6699" w:hanging="361"/>
      </w:pPr>
      <w:rPr>
        <w:rFonts w:hint="default"/>
        <w:lang w:val="en-US" w:eastAsia="en-US" w:bidi="en-US"/>
      </w:rPr>
    </w:lvl>
    <w:lvl w:ilvl="7" w:tplc="2862AFF2">
      <w:numFmt w:val="bullet"/>
      <w:lvlText w:val="•"/>
      <w:lvlJc w:val="left"/>
      <w:pPr>
        <w:ind w:left="7776" w:hanging="361"/>
      </w:pPr>
      <w:rPr>
        <w:rFonts w:hint="default"/>
        <w:lang w:val="en-US" w:eastAsia="en-US" w:bidi="en-US"/>
      </w:rPr>
    </w:lvl>
    <w:lvl w:ilvl="8" w:tplc="4BE611C8">
      <w:numFmt w:val="bullet"/>
      <w:lvlText w:val="•"/>
      <w:lvlJc w:val="left"/>
      <w:pPr>
        <w:ind w:left="8853" w:hanging="361"/>
      </w:pPr>
      <w:rPr>
        <w:rFonts w:hint="default"/>
        <w:lang w:val="en-US" w:eastAsia="en-US" w:bidi="en-US"/>
      </w:rPr>
    </w:lvl>
  </w:abstractNum>
  <w:abstractNum w:abstractNumId="14" w15:restartNumberingAfterBreak="0">
    <w:nsid w:val="1EAA1992"/>
    <w:multiLevelType w:val="multilevel"/>
    <w:tmpl w:val="1EAA1992"/>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left" w:pos="4791"/>
        </w:tabs>
        <w:ind w:left="4791" w:hanging="1418"/>
      </w:pPr>
    </w:lvl>
    <w:lvl w:ilvl="8">
      <w:start w:val="1"/>
      <w:numFmt w:val="decimal"/>
      <w:lvlText w:val="%1.%2.%3.%4.%5.%6.%7.%8.%9"/>
      <w:lvlJc w:val="left"/>
      <w:pPr>
        <w:tabs>
          <w:tab w:val="left" w:pos="5499"/>
        </w:tabs>
        <w:ind w:left="5499" w:hanging="1700"/>
      </w:pPr>
    </w:lvl>
  </w:abstractNum>
  <w:abstractNum w:abstractNumId="15" w15:restartNumberingAfterBreak="0">
    <w:nsid w:val="1FC91163"/>
    <w:multiLevelType w:val="multilevel"/>
    <w:tmpl w:val="1FC91163"/>
    <w:lvl w:ilvl="0">
      <w:start w:val="1"/>
      <w:numFmt w:val="decimal"/>
      <w:suff w:val="nothing"/>
      <w:lvlText w:val="%1　"/>
      <w:lvlJc w:val="left"/>
      <w:pPr>
        <w:ind w:left="0" w:firstLine="0"/>
      </w:pPr>
      <w:rPr>
        <w:rFonts w:ascii="黑体" w:eastAsia="黑体" w:hAnsi="Times New Roman" w:hint="eastAsia"/>
        <w:b w:val="0"/>
        <w:i w:val="0"/>
        <w:sz w:val="21"/>
        <w:szCs w:val="21"/>
      </w:rPr>
    </w:lvl>
    <w:lvl w:ilvl="1">
      <w:start w:val="1"/>
      <w:numFmt w:val="decimal"/>
      <w:suff w:val="nothing"/>
      <w:lvlText w:val="%1.%2　"/>
      <w:lvlJc w:val="left"/>
      <w:pPr>
        <w:ind w:left="0" w:firstLine="0"/>
      </w:pPr>
      <w:rPr>
        <w:rFonts w:ascii="黑体" w:eastAsia="黑体" w:hAnsi="Times New Roman" w:cs="Times New Roman" w:hint="eastAsia"/>
        <w:b w:val="0"/>
        <w:bCs w:val="0"/>
        <w:i w:val="0"/>
        <w:iCs w:val="0"/>
        <w:caps w:val="0"/>
        <w:strike w:val="0"/>
        <w:dstrike w:val="0"/>
        <w:outline w:val="0"/>
        <w:shadow w:val="0"/>
        <w:emboss w:val="0"/>
        <w:imprint w:val="0"/>
        <w:vanish w:val="0"/>
        <w:spacing w:val="0"/>
        <w:kern w:val="0"/>
        <w:position w:val="0"/>
        <w:sz w:val="21"/>
        <w:szCs w:val="21"/>
        <w:u w:val="none"/>
        <w:vertAlign w:val="baseline"/>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6" w15:restartNumberingAfterBreak="0">
    <w:nsid w:val="2A8F7113"/>
    <w:multiLevelType w:val="multilevel"/>
    <w:tmpl w:val="2A8F7113"/>
    <w:lvl w:ilvl="0">
      <w:start w:val="1"/>
      <w:numFmt w:val="upperLetter"/>
      <w:pStyle w:val="af2"/>
      <w:suff w:val="space"/>
      <w:lvlText w:val="%1"/>
      <w:lvlJc w:val="left"/>
      <w:pPr>
        <w:ind w:left="623" w:hanging="425"/>
      </w:pPr>
      <w:rPr>
        <w:rFonts w:hint="eastAsia"/>
      </w:rPr>
    </w:lvl>
    <w:lvl w:ilvl="1">
      <w:start w:val="1"/>
      <w:numFmt w:val="decimal"/>
      <w:pStyle w:val="af3"/>
      <w:suff w:val="nothing"/>
      <w:lvlText w:val="图%1.%2　"/>
      <w:lvlJc w:val="left"/>
      <w:pPr>
        <w:ind w:left="1190" w:hanging="567"/>
      </w:pPr>
      <w:rPr>
        <w:rFonts w:hint="eastAsia"/>
        <w:color w:val="auto"/>
      </w:rPr>
    </w:lvl>
    <w:lvl w:ilvl="2">
      <w:start w:val="1"/>
      <w:numFmt w:val="decimal"/>
      <w:lvlText w:val="%1.%2.%3"/>
      <w:lvlJc w:val="left"/>
      <w:pPr>
        <w:tabs>
          <w:tab w:val="left" w:pos="1616"/>
        </w:tabs>
        <w:ind w:left="1616" w:hanging="567"/>
      </w:pPr>
      <w:rPr>
        <w:rFonts w:hint="eastAsia"/>
      </w:rPr>
    </w:lvl>
    <w:lvl w:ilvl="3">
      <w:start w:val="1"/>
      <w:numFmt w:val="decimal"/>
      <w:lvlText w:val="%1.%2.%3.%4"/>
      <w:lvlJc w:val="left"/>
      <w:pPr>
        <w:tabs>
          <w:tab w:val="left" w:pos="2914"/>
        </w:tabs>
        <w:ind w:left="2182" w:hanging="708"/>
      </w:pPr>
      <w:rPr>
        <w:rFonts w:hint="eastAsia"/>
      </w:rPr>
    </w:lvl>
    <w:lvl w:ilvl="4">
      <w:start w:val="1"/>
      <w:numFmt w:val="decimal"/>
      <w:lvlText w:val="%1.%2.%3.%4.%5"/>
      <w:lvlJc w:val="left"/>
      <w:pPr>
        <w:tabs>
          <w:tab w:val="left" w:pos="3699"/>
        </w:tabs>
        <w:ind w:left="2749" w:hanging="850"/>
      </w:pPr>
      <w:rPr>
        <w:rFonts w:hint="eastAsia"/>
      </w:rPr>
    </w:lvl>
    <w:lvl w:ilvl="5">
      <w:start w:val="1"/>
      <w:numFmt w:val="decimal"/>
      <w:lvlText w:val="%1.%2.%3.%4.%5.%6"/>
      <w:lvlJc w:val="left"/>
      <w:pPr>
        <w:tabs>
          <w:tab w:val="left" w:pos="4484"/>
        </w:tabs>
        <w:ind w:left="3458" w:hanging="1134"/>
      </w:pPr>
      <w:rPr>
        <w:rFonts w:hint="eastAsia"/>
      </w:rPr>
    </w:lvl>
    <w:lvl w:ilvl="6">
      <w:start w:val="1"/>
      <w:numFmt w:val="decimal"/>
      <w:lvlText w:val="%1.%2.%3.%4.%5.%6.%7"/>
      <w:lvlJc w:val="left"/>
      <w:pPr>
        <w:tabs>
          <w:tab w:val="left" w:pos="5269"/>
        </w:tabs>
        <w:ind w:left="4025" w:hanging="1276"/>
      </w:pPr>
      <w:rPr>
        <w:rFonts w:hint="eastAsia"/>
      </w:rPr>
    </w:lvl>
    <w:lvl w:ilvl="7">
      <w:start w:val="1"/>
      <w:numFmt w:val="decimal"/>
      <w:lvlText w:val="%1.%2.%3.%4.%5.%6.%7.%8"/>
      <w:lvlJc w:val="left"/>
      <w:pPr>
        <w:tabs>
          <w:tab w:val="left" w:pos="6054"/>
        </w:tabs>
        <w:ind w:left="4592" w:hanging="1418"/>
      </w:pPr>
      <w:rPr>
        <w:rFonts w:hint="eastAsia"/>
      </w:rPr>
    </w:lvl>
    <w:lvl w:ilvl="8">
      <w:start w:val="1"/>
      <w:numFmt w:val="decimal"/>
      <w:lvlText w:val="%1.%2.%3.%4.%5.%6.%7.%8.%9"/>
      <w:lvlJc w:val="left"/>
      <w:pPr>
        <w:tabs>
          <w:tab w:val="left" w:pos="6840"/>
        </w:tabs>
        <w:ind w:left="5300" w:hanging="1700"/>
      </w:pPr>
      <w:rPr>
        <w:rFonts w:hint="eastAsia"/>
      </w:rPr>
    </w:lvl>
  </w:abstractNum>
  <w:abstractNum w:abstractNumId="17" w15:restartNumberingAfterBreak="0">
    <w:nsid w:val="2B2614BE"/>
    <w:multiLevelType w:val="multilevel"/>
    <w:tmpl w:val="E74CF554"/>
    <w:lvl w:ilvl="0">
      <w:start w:val="1"/>
      <w:numFmt w:val="none"/>
      <w:pStyle w:val="af4"/>
      <w:suff w:val="nothing"/>
      <w:lvlText w:val="%1"/>
      <w:lvlJc w:val="left"/>
      <w:pPr>
        <w:ind w:left="0" w:firstLine="0"/>
      </w:pPr>
      <w:rPr>
        <w:rFonts w:hint="eastAsia"/>
      </w:rPr>
    </w:lvl>
    <w:lvl w:ilvl="1">
      <w:start w:val="1"/>
      <w:numFmt w:val="decimal"/>
      <w:pStyle w:val="af5"/>
      <w:suff w:val="nothing"/>
      <w:lvlText w:val="%1%2　"/>
      <w:lvlJc w:val="left"/>
      <w:pPr>
        <w:ind w:left="0" w:firstLine="0"/>
      </w:pPr>
      <w:rPr>
        <w:rFonts w:ascii="黑体" w:eastAsia="黑体" w:hint="eastAsia"/>
        <w:b w:val="0"/>
        <w:i w:val="0"/>
        <w:sz w:val="21"/>
      </w:rPr>
    </w:lvl>
    <w:lvl w:ilvl="2">
      <w:start w:val="1"/>
      <w:numFmt w:val="decimal"/>
      <w:pStyle w:val="af6"/>
      <w:suff w:val="nothing"/>
      <w:lvlText w:val="%1%2.%3　"/>
      <w:lvlJc w:val="left"/>
      <w:pPr>
        <w:ind w:left="851"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14:ligatures w14:val="none"/>
        <w14:numForm w14:val="default"/>
        <w14:numSpacing w14:val="default"/>
      </w:rPr>
    </w:lvl>
    <w:lvl w:ilvl="3">
      <w:start w:val="1"/>
      <w:numFmt w:val="decimal"/>
      <w:pStyle w:val="af7"/>
      <w:suff w:val="nothing"/>
      <w:lvlText w:val="%1%2.%3.%4　"/>
      <w:lvlJc w:val="left"/>
      <w:pPr>
        <w:ind w:left="284" w:firstLine="0"/>
      </w:pPr>
      <w:rPr>
        <w:rFonts w:ascii="黑体" w:eastAsia="黑体" w:hint="eastAsia"/>
        <w:b w:val="0"/>
        <w:i w:val="0"/>
        <w:sz w:val="21"/>
      </w:rPr>
    </w:lvl>
    <w:lvl w:ilvl="4">
      <w:start w:val="1"/>
      <w:numFmt w:val="decimal"/>
      <w:pStyle w:val="af8"/>
      <w:suff w:val="nothing"/>
      <w:lvlText w:val="%1%2.%3.%4.%5　"/>
      <w:lvlJc w:val="left"/>
      <w:pPr>
        <w:ind w:left="0" w:firstLine="0"/>
      </w:pPr>
      <w:rPr>
        <w:rFonts w:ascii="黑体" w:eastAsia="黑体" w:hint="eastAsia"/>
        <w:b w:val="0"/>
        <w:i w:val="0"/>
        <w:sz w:val="21"/>
      </w:rPr>
    </w:lvl>
    <w:lvl w:ilvl="5">
      <w:start w:val="1"/>
      <w:numFmt w:val="decimal"/>
      <w:pStyle w:val="af9"/>
      <w:suff w:val="nothing"/>
      <w:lvlText w:val="%1%2.%3.%4.%5.%6　"/>
      <w:lvlJc w:val="left"/>
      <w:pPr>
        <w:ind w:left="0" w:firstLine="0"/>
      </w:pPr>
      <w:rPr>
        <w:rFonts w:ascii="黑体" w:eastAsia="黑体" w:hint="eastAsia"/>
        <w:b w:val="0"/>
        <w:i w:val="0"/>
        <w:sz w:val="21"/>
      </w:rPr>
    </w:lvl>
    <w:lvl w:ilvl="6">
      <w:start w:val="1"/>
      <w:numFmt w:val="decimal"/>
      <w:pStyle w:val="afa"/>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18" w15:restartNumberingAfterBreak="0">
    <w:nsid w:val="2C5917C3"/>
    <w:multiLevelType w:val="multilevel"/>
    <w:tmpl w:val="2C5917C3"/>
    <w:lvl w:ilvl="0">
      <w:start w:val="1"/>
      <w:numFmt w:val="none"/>
      <w:pStyle w:val="afb"/>
      <w:lvlText w:val="%1——"/>
      <w:lvlJc w:val="left"/>
      <w:pPr>
        <w:tabs>
          <w:tab w:val="left"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c"/>
      <w:lvlText w:val=""/>
      <w:lvlJc w:val="left"/>
      <w:pPr>
        <w:ind w:left="851" w:hanging="426"/>
      </w:pPr>
      <w:rPr>
        <w:rFonts w:ascii="Wingdings" w:hAnsi="Wingdings" w:hint="default"/>
        <w:sz w:val="21"/>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9" w15:restartNumberingAfterBreak="0">
    <w:nsid w:val="32F04FB2"/>
    <w:multiLevelType w:val="multilevel"/>
    <w:tmpl w:val="32F04FB2"/>
    <w:lvl w:ilvl="0">
      <w:start w:val="1"/>
      <w:numFmt w:val="lowerLetter"/>
      <w:pStyle w:val="afd"/>
      <w:lvlText w:val="%1"/>
      <w:lvlJc w:val="left"/>
      <w:pPr>
        <w:tabs>
          <w:tab w:val="left"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0" w15:restartNumberingAfterBreak="0">
    <w:nsid w:val="35594F24"/>
    <w:multiLevelType w:val="hybridMultilevel"/>
    <w:tmpl w:val="7F567A40"/>
    <w:lvl w:ilvl="0" w:tplc="B72C8FEA">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1" w15:restartNumberingAfterBreak="0">
    <w:nsid w:val="3D6044A0"/>
    <w:multiLevelType w:val="hybridMultilevel"/>
    <w:tmpl w:val="D032B30C"/>
    <w:lvl w:ilvl="0" w:tplc="C8BA116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2" w15:restartNumberingAfterBreak="0">
    <w:nsid w:val="44C50F90"/>
    <w:multiLevelType w:val="multilevel"/>
    <w:tmpl w:val="44C50F90"/>
    <w:lvl w:ilvl="0">
      <w:start w:val="1"/>
      <w:numFmt w:val="lowerLetter"/>
      <w:pStyle w:val="afe"/>
      <w:lvlText w:val="%1)"/>
      <w:lvlJc w:val="left"/>
      <w:pPr>
        <w:tabs>
          <w:tab w:val="left" w:pos="851"/>
        </w:tabs>
        <w:ind w:left="851" w:hanging="426"/>
      </w:pPr>
      <w:rPr>
        <w:rFonts w:ascii="宋体" w:eastAsia="宋体" w:hAnsi="Times New Roman" w:hint="eastAsia"/>
        <w:sz w:val="21"/>
      </w:rPr>
    </w:lvl>
    <w:lvl w:ilvl="1">
      <w:start w:val="1"/>
      <w:numFmt w:val="decimal"/>
      <w:pStyle w:val="aff"/>
      <w:lvlText w:val="%2)"/>
      <w:lvlJc w:val="left"/>
      <w:pPr>
        <w:tabs>
          <w:tab w:val="left" w:pos="1276"/>
        </w:tabs>
        <w:ind w:left="1276" w:hanging="425"/>
      </w:pPr>
      <w:rPr>
        <w:rFonts w:ascii="宋体" w:eastAsia="宋体" w:hAnsi="Times New Roman" w:hint="eastAsia"/>
        <w:sz w:val="21"/>
      </w:rPr>
    </w:lvl>
    <w:lvl w:ilvl="2">
      <w:start w:val="1"/>
      <w:numFmt w:val="decimal"/>
      <w:pStyle w:val="aff0"/>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23" w15:restartNumberingAfterBreak="0">
    <w:nsid w:val="48802D1C"/>
    <w:multiLevelType w:val="multilevel"/>
    <w:tmpl w:val="48802D1C"/>
    <w:lvl w:ilvl="0">
      <w:start w:val="1"/>
      <w:numFmt w:val="upperLetter"/>
      <w:pStyle w:val="aff1"/>
      <w:lvlText w:val="%1"/>
      <w:lvlJc w:val="left"/>
      <w:pPr>
        <w:ind w:left="420" w:hanging="420"/>
      </w:pPr>
      <w:rPr>
        <w:rFonts w:hint="eastAsia"/>
      </w:rPr>
    </w:lvl>
    <w:lvl w:ilvl="1">
      <w:start w:val="1"/>
      <w:numFmt w:val="decimal"/>
      <w:pStyle w:val="aff2"/>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4" w15:restartNumberingAfterBreak="0">
    <w:nsid w:val="4B733A5F"/>
    <w:multiLevelType w:val="multilevel"/>
    <w:tmpl w:val="4B733A5F"/>
    <w:lvl w:ilvl="0">
      <w:start w:val="1"/>
      <w:numFmt w:val="decimal"/>
      <w:pStyle w:val="aff3"/>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25" w15:restartNumberingAfterBreak="0">
    <w:nsid w:val="4E5D0534"/>
    <w:multiLevelType w:val="multilevel"/>
    <w:tmpl w:val="4E5D0534"/>
    <w:lvl w:ilvl="0">
      <w:start w:val="1"/>
      <w:numFmt w:val="decimal"/>
      <w:pStyle w:val="aff4"/>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26" w15:restartNumberingAfterBreak="0">
    <w:nsid w:val="54632751"/>
    <w:multiLevelType w:val="multilevel"/>
    <w:tmpl w:val="54632751"/>
    <w:lvl w:ilvl="0">
      <w:start w:val="1"/>
      <w:numFmt w:val="none"/>
      <w:pStyle w:val="aff5"/>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left" w:pos="5982"/>
        </w:tabs>
        <w:ind w:left="5982" w:hanging="1418"/>
      </w:pPr>
    </w:lvl>
    <w:lvl w:ilvl="8">
      <w:start w:val="1"/>
      <w:numFmt w:val="decimal"/>
      <w:lvlText w:val="%1.%2.%3.%4.%5.%6.%7.%8.%9"/>
      <w:lvlJc w:val="left"/>
      <w:pPr>
        <w:tabs>
          <w:tab w:val="left" w:pos="6690"/>
        </w:tabs>
        <w:ind w:left="6690" w:hanging="1700"/>
      </w:pPr>
    </w:lvl>
  </w:abstractNum>
  <w:abstractNum w:abstractNumId="27" w15:restartNumberingAfterBreak="0">
    <w:nsid w:val="557C2AF5"/>
    <w:multiLevelType w:val="multilevel"/>
    <w:tmpl w:val="557C2AF5"/>
    <w:lvl w:ilvl="0">
      <w:start w:val="1"/>
      <w:numFmt w:val="decimal"/>
      <w:pStyle w:val="aff6"/>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28" w15:restartNumberingAfterBreak="0">
    <w:nsid w:val="5603797C"/>
    <w:multiLevelType w:val="multilevel"/>
    <w:tmpl w:val="5603797C"/>
    <w:lvl w:ilvl="0">
      <w:start w:val="1"/>
      <w:numFmt w:val="upperLetter"/>
      <w:pStyle w:val="aff7"/>
      <w:suff w:val="space"/>
      <w:lvlText w:val="%1"/>
      <w:lvlJc w:val="left"/>
      <w:pPr>
        <w:ind w:left="425" w:hanging="425"/>
      </w:pPr>
      <w:rPr>
        <w:rFonts w:hint="eastAsia"/>
      </w:rPr>
    </w:lvl>
    <w:lvl w:ilvl="1">
      <w:start w:val="1"/>
      <w:numFmt w:val="decimal"/>
      <w:pStyle w:val="aff8"/>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9" w15:restartNumberingAfterBreak="0">
    <w:nsid w:val="564D2089"/>
    <w:multiLevelType w:val="multilevel"/>
    <w:tmpl w:val="564D2089"/>
    <w:lvl w:ilvl="0">
      <w:start w:val="1"/>
      <w:numFmt w:val="none"/>
      <w:pStyle w:val="aff9"/>
      <w:lvlText w:val="%1注"/>
      <w:lvlJc w:val="left"/>
      <w:pPr>
        <w:tabs>
          <w:tab w:val="left" w:pos="760"/>
        </w:tabs>
        <w:ind w:left="760" w:hanging="284"/>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0" w15:restartNumberingAfterBreak="0">
    <w:nsid w:val="588E1163"/>
    <w:multiLevelType w:val="multilevel"/>
    <w:tmpl w:val="79E6DFB2"/>
    <w:lvl w:ilvl="0">
      <w:start w:val="7"/>
      <w:numFmt w:val="decimal"/>
      <w:lvlText w:val="%1"/>
      <w:lvlJc w:val="left"/>
      <w:pPr>
        <w:ind w:left="1073" w:hanging="841"/>
      </w:pPr>
      <w:rPr>
        <w:rFonts w:hint="default"/>
        <w:lang w:val="en-US" w:eastAsia="en-US" w:bidi="en-US"/>
      </w:rPr>
    </w:lvl>
    <w:lvl w:ilvl="1">
      <w:start w:val="3"/>
      <w:numFmt w:val="decimal"/>
      <w:lvlText w:val="%1.%2"/>
      <w:lvlJc w:val="left"/>
      <w:pPr>
        <w:ind w:left="1073" w:hanging="841"/>
      </w:pPr>
      <w:rPr>
        <w:rFonts w:hint="default"/>
        <w:lang w:val="en-US" w:eastAsia="en-US" w:bidi="en-US"/>
      </w:rPr>
    </w:lvl>
    <w:lvl w:ilvl="2">
      <w:start w:val="10"/>
      <w:numFmt w:val="decimal"/>
      <w:lvlText w:val="%1.%2.%3"/>
      <w:lvlJc w:val="left"/>
      <w:pPr>
        <w:ind w:left="1073" w:hanging="841"/>
      </w:pPr>
      <w:rPr>
        <w:rFonts w:hint="default"/>
        <w:spacing w:val="-1"/>
        <w:w w:val="100"/>
        <w:lang w:val="en-US" w:eastAsia="en-US" w:bidi="en-US"/>
      </w:rPr>
    </w:lvl>
    <w:lvl w:ilvl="3">
      <w:start w:val="1"/>
      <w:numFmt w:val="decimal"/>
      <w:lvlText w:val="%4）"/>
      <w:lvlJc w:val="left"/>
      <w:pPr>
        <w:ind w:left="1074" w:hanging="361"/>
      </w:pPr>
      <w:rPr>
        <w:rFonts w:ascii="Times New Roman" w:eastAsia="Times New Roman" w:hAnsi="Times New Roman" w:cs="Times New Roman" w:hint="default"/>
        <w:w w:val="100"/>
        <w:sz w:val="22"/>
        <w:szCs w:val="22"/>
        <w:lang w:val="en-US" w:eastAsia="en-US" w:bidi="en-US"/>
      </w:rPr>
    </w:lvl>
    <w:lvl w:ilvl="4">
      <w:numFmt w:val="bullet"/>
      <w:lvlText w:val="•"/>
      <w:lvlJc w:val="left"/>
      <w:pPr>
        <w:ind w:left="5050" w:hanging="361"/>
      </w:pPr>
      <w:rPr>
        <w:rFonts w:hint="default"/>
        <w:lang w:val="en-US" w:eastAsia="en-US" w:bidi="en-US"/>
      </w:rPr>
    </w:lvl>
    <w:lvl w:ilvl="5">
      <w:numFmt w:val="bullet"/>
      <w:lvlText w:val="•"/>
      <w:lvlJc w:val="left"/>
      <w:pPr>
        <w:ind w:left="6043" w:hanging="361"/>
      </w:pPr>
      <w:rPr>
        <w:rFonts w:hint="default"/>
        <w:lang w:val="en-US" w:eastAsia="en-US" w:bidi="en-US"/>
      </w:rPr>
    </w:lvl>
    <w:lvl w:ilvl="6">
      <w:numFmt w:val="bullet"/>
      <w:lvlText w:val="•"/>
      <w:lvlJc w:val="left"/>
      <w:pPr>
        <w:ind w:left="7035" w:hanging="361"/>
      </w:pPr>
      <w:rPr>
        <w:rFonts w:hint="default"/>
        <w:lang w:val="en-US" w:eastAsia="en-US" w:bidi="en-US"/>
      </w:rPr>
    </w:lvl>
    <w:lvl w:ilvl="7">
      <w:numFmt w:val="bullet"/>
      <w:lvlText w:val="•"/>
      <w:lvlJc w:val="left"/>
      <w:pPr>
        <w:ind w:left="8028" w:hanging="361"/>
      </w:pPr>
      <w:rPr>
        <w:rFonts w:hint="default"/>
        <w:lang w:val="en-US" w:eastAsia="en-US" w:bidi="en-US"/>
      </w:rPr>
    </w:lvl>
    <w:lvl w:ilvl="8">
      <w:numFmt w:val="bullet"/>
      <w:lvlText w:val="•"/>
      <w:lvlJc w:val="left"/>
      <w:pPr>
        <w:ind w:left="9021" w:hanging="361"/>
      </w:pPr>
      <w:rPr>
        <w:rFonts w:hint="default"/>
        <w:lang w:val="en-US" w:eastAsia="en-US" w:bidi="en-US"/>
      </w:rPr>
    </w:lvl>
  </w:abstractNum>
  <w:abstractNum w:abstractNumId="31" w15:restartNumberingAfterBreak="0">
    <w:nsid w:val="63EE7772"/>
    <w:multiLevelType w:val="hybridMultilevel"/>
    <w:tmpl w:val="4394DD92"/>
    <w:lvl w:ilvl="0" w:tplc="A6604018">
      <w:start w:val="1"/>
      <w:numFmt w:val="decimal"/>
      <w:lvlText w:val="%1）"/>
      <w:lvlJc w:val="left"/>
      <w:pPr>
        <w:ind w:left="232" w:hanging="361"/>
        <w:jc w:val="left"/>
      </w:pPr>
      <w:rPr>
        <w:rFonts w:ascii="Times New Roman" w:eastAsia="Times New Roman" w:hAnsi="Times New Roman" w:cs="Times New Roman" w:hint="default"/>
        <w:spacing w:val="-20"/>
        <w:w w:val="100"/>
        <w:sz w:val="22"/>
        <w:szCs w:val="22"/>
        <w:lang w:val="en-US" w:eastAsia="en-US" w:bidi="en-US"/>
      </w:rPr>
    </w:lvl>
    <w:lvl w:ilvl="1" w:tplc="37ECC91C">
      <w:numFmt w:val="bullet"/>
      <w:lvlText w:val="•"/>
      <w:lvlJc w:val="left"/>
      <w:pPr>
        <w:ind w:left="1316" w:hanging="361"/>
      </w:pPr>
      <w:rPr>
        <w:rFonts w:hint="default"/>
        <w:lang w:val="en-US" w:eastAsia="en-US" w:bidi="en-US"/>
      </w:rPr>
    </w:lvl>
    <w:lvl w:ilvl="2" w:tplc="B7582D98">
      <w:numFmt w:val="bullet"/>
      <w:lvlText w:val="•"/>
      <w:lvlJc w:val="left"/>
      <w:pPr>
        <w:ind w:left="2393" w:hanging="361"/>
      </w:pPr>
      <w:rPr>
        <w:rFonts w:hint="default"/>
        <w:lang w:val="en-US" w:eastAsia="en-US" w:bidi="en-US"/>
      </w:rPr>
    </w:lvl>
    <w:lvl w:ilvl="3" w:tplc="84B6DF12">
      <w:numFmt w:val="bullet"/>
      <w:lvlText w:val="•"/>
      <w:lvlJc w:val="left"/>
      <w:pPr>
        <w:ind w:left="3469" w:hanging="361"/>
      </w:pPr>
      <w:rPr>
        <w:rFonts w:hint="default"/>
        <w:lang w:val="en-US" w:eastAsia="en-US" w:bidi="en-US"/>
      </w:rPr>
    </w:lvl>
    <w:lvl w:ilvl="4" w:tplc="747E9314">
      <w:numFmt w:val="bullet"/>
      <w:lvlText w:val="•"/>
      <w:lvlJc w:val="left"/>
      <w:pPr>
        <w:ind w:left="4546" w:hanging="361"/>
      </w:pPr>
      <w:rPr>
        <w:rFonts w:hint="default"/>
        <w:lang w:val="en-US" w:eastAsia="en-US" w:bidi="en-US"/>
      </w:rPr>
    </w:lvl>
    <w:lvl w:ilvl="5" w:tplc="D724149C">
      <w:numFmt w:val="bullet"/>
      <w:lvlText w:val="•"/>
      <w:lvlJc w:val="left"/>
      <w:pPr>
        <w:ind w:left="5623" w:hanging="361"/>
      </w:pPr>
      <w:rPr>
        <w:rFonts w:hint="default"/>
        <w:lang w:val="en-US" w:eastAsia="en-US" w:bidi="en-US"/>
      </w:rPr>
    </w:lvl>
    <w:lvl w:ilvl="6" w:tplc="23B688E8">
      <w:numFmt w:val="bullet"/>
      <w:lvlText w:val="•"/>
      <w:lvlJc w:val="left"/>
      <w:pPr>
        <w:ind w:left="6699" w:hanging="361"/>
      </w:pPr>
      <w:rPr>
        <w:rFonts w:hint="default"/>
        <w:lang w:val="en-US" w:eastAsia="en-US" w:bidi="en-US"/>
      </w:rPr>
    </w:lvl>
    <w:lvl w:ilvl="7" w:tplc="8C08AB5C">
      <w:numFmt w:val="bullet"/>
      <w:lvlText w:val="•"/>
      <w:lvlJc w:val="left"/>
      <w:pPr>
        <w:ind w:left="7776" w:hanging="361"/>
      </w:pPr>
      <w:rPr>
        <w:rFonts w:hint="default"/>
        <w:lang w:val="en-US" w:eastAsia="en-US" w:bidi="en-US"/>
      </w:rPr>
    </w:lvl>
    <w:lvl w:ilvl="8" w:tplc="93D83B8C">
      <w:numFmt w:val="bullet"/>
      <w:lvlText w:val="•"/>
      <w:lvlJc w:val="left"/>
      <w:pPr>
        <w:ind w:left="8853" w:hanging="361"/>
      </w:pPr>
      <w:rPr>
        <w:rFonts w:hint="default"/>
        <w:lang w:val="en-US" w:eastAsia="en-US" w:bidi="en-US"/>
      </w:rPr>
    </w:lvl>
  </w:abstractNum>
  <w:abstractNum w:abstractNumId="32" w15:restartNumberingAfterBreak="0">
    <w:nsid w:val="644622F9"/>
    <w:multiLevelType w:val="multilevel"/>
    <w:tmpl w:val="644622F9"/>
    <w:lvl w:ilvl="0">
      <w:start w:val="1"/>
      <w:numFmt w:val="upperRoman"/>
      <w:pStyle w:val="affa"/>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310"/>
        </w:tabs>
        <w:ind w:left="1310" w:hanging="420"/>
      </w:pPr>
      <w:rPr>
        <w:rFonts w:hint="eastAsia"/>
      </w:rPr>
    </w:lvl>
    <w:lvl w:ilvl="2">
      <w:start w:val="1"/>
      <w:numFmt w:val="lowerRoman"/>
      <w:lvlText w:val="%3."/>
      <w:lvlJc w:val="right"/>
      <w:pPr>
        <w:tabs>
          <w:tab w:val="left" w:pos="1730"/>
        </w:tabs>
        <w:ind w:left="1730" w:hanging="420"/>
      </w:pPr>
      <w:rPr>
        <w:rFonts w:hint="eastAsia"/>
      </w:rPr>
    </w:lvl>
    <w:lvl w:ilvl="3">
      <w:start w:val="1"/>
      <w:numFmt w:val="decimal"/>
      <w:lvlText w:val="%4."/>
      <w:lvlJc w:val="left"/>
      <w:pPr>
        <w:tabs>
          <w:tab w:val="left" w:pos="2150"/>
        </w:tabs>
        <w:ind w:left="2150" w:hanging="420"/>
      </w:pPr>
      <w:rPr>
        <w:rFonts w:hint="eastAsia"/>
      </w:rPr>
    </w:lvl>
    <w:lvl w:ilvl="4">
      <w:start w:val="1"/>
      <w:numFmt w:val="lowerLetter"/>
      <w:lvlText w:val="%5)"/>
      <w:lvlJc w:val="left"/>
      <w:pPr>
        <w:tabs>
          <w:tab w:val="left" w:pos="2570"/>
        </w:tabs>
        <w:ind w:left="2570" w:hanging="420"/>
      </w:pPr>
      <w:rPr>
        <w:rFonts w:hint="eastAsia"/>
      </w:rPr>
    </w:lvl>
    <w:lvl w:ilvl="5">
      <w:start w:val="1"/>
      <w:numFmt w:val="lowerRoman"/>
      <w:lvlText w:val="%6."/>
      <w:lvlJc w:val="right"/>
      <w:pPr>
        <w:tabs>
          <w:tab w:val="left" w:pos="2990"/>
        </w:tabs>
        <w:ind w:left="2990" w:hanging="420"/>
      </w:pPr>
      <w:rPr>
        <w:rFonts w:hint="eastAsia"/>
      </w:rPr>
    </w:lvl>
    <w:lvl w:ilvl="6">
      <w:start w:val="1"/>
      <w:numFmt w:val="decimal"/>
      <w:lvlText w:val="%7."/>
      <w:lvlJc w:val="left"/>
      <w:pPr>
        <w:tabs>
          <w:tab w:val="left" w:pos="3410"/>
        </w:tabs>
        <w:ind w:left="3410" w:hanging="420"/>
      </w:pPr>
      <w:rPr>
        <w:rFonts w:hint="eastAsia"/>
      </w:rPr>
    </w:lvl>
    <w:lvl w:ilvl="7">
      <w:start w:val="1"/>
      <w:numFmt w:val="lowerLetter"/>
      <w:lvlText w:val="%8)"/>
      <w:lvlJc w:val="left"/>
      <w:pPr>
        <w:tabs>
          <w:tab w:val="left" w:pos="3830"/>
        </w:tabs>
        <w:ind w:left="3830" w:hanging="420"/>
      </w:pPr>
      <w:rPr>
        <w:rFonts w:hint="eastAsia"/>
      </w:rPr>
    </w:lvl>
    <w:lvl w:ilvl="8">
      <w:start w:val="1"/>
      <w:numFmt w:val="lowerRoman"/>
      <w:lvlText w:val="%9."/>
      <w:lvlJc w:val="right"/>
      <w:pPr>
        <w:tabs>
          <w:tab w:val="left" w:pos="4250"/>
        </w:tabs>
        <w:ind w:left="4250" w:hanging="420"/>
      </w:pPr>
      <w:rPr>
        <w:rFonts w:hint="eastAsia"/>
      </w:rPr>
    </w:lvl>
  </w:abstractNum>
  <w:abstractNum w:abstractNumId="33" w15:restartNumberingAfterBreak="0">
    <w:nsid w:val="646260FA"/>
    <w:multiLevelType w:val="multilevel"/>
    <w:tmpl w:val="7B5A90D2"/>
    <w:lvl w:ilvl="0">
      <w:start w:val="1"/>
      <w:numFmt w:val="decimal"/>
      <w:pStyle w:val="affb"/>
      <w:suff w:val="nothing"/>
      <w:lvlText w:val="表%1　"/>
      <w:lvlJc w:val="left"/>
      <w:pPr>
        <w:ind w:left="3686" w:firstLine="0"/>
      </w:pPr>
      <w:rPr>
        <w:rFonts w:ascii="黑体" w:eastAsia="黑体" w:hAnsi="黑体"/>
        <w:sz w:val="21"/>
        <w:szCs w:val="21"/>
      </w:rPr>
    </w:lvl>
    <w:lvl w:ilvl="1">
      <w:start w:val="1"/>
      <w:numFmt w:val="decimal"/>
      <w:lvlText w:val="%1.%2"/>
      <w:lvlJc w:val="left"/>
      <w:pPr>
        <w:tabs>
          <w:tab w:val="left" w:pos="992"/>
        </w:tabs>
        <w:ind w:left="992" w:hanging="567"/>
      </w:pPr>
    </w:lvl>
    <w:lvl w:ilvl="2">
      <w:start w:val="1"/>
      <w:numFmt w:val="decimal"/>
      <w:lvlText w:val="%1.%2.%3"/>
      <w:lvlJc w:val="left"/>
      <w:pPr>
        <w:tabs>
          <w:tab w:val="left" w:pos="1417"/>
        </w:tabs>
        <w:ind w:left="1417" w:hanging="567"/>
      </w:pPr>
    </w:lvl>
    <w:lvl w:ilvl="3">
      <w:start w:val="1"/>
      <w:numFmt w:val="decimal"/>
      <w:lvlText w:val="%1.%2.%3.%4"/>
      <w:lvlJc w:val="left"/>
      <w:pPr>
        <w:tabs>
          <w:tab w:val="left" w:pos="1984"/>
        </w:tabs>
        <w:ind w:left="1984" w:hanging="708"/>
      </w:pPr>
    </w:lvl>
    <w:lvl w:ilvl="4">
      <w:start w:val="1"/>
      <w:numFmt w:val="decimal"/>
      <w:lvlText w:val="%1.%2.%3.%4.%5"/>
      <w:lvlJc w:val="left"/>
      <w:pPr>
        <w:tabs>
          <w:tab w:val="left" w:pos="2551"/>
        </w:tabs>
        <w:ind w:left="2551" w:hanging="850"/>
      </w:pPr>
    </w:lvl>
    <w:lvl w:ilvl="5">
      <w:start w:val="1"/>
      <w:numFmt w:val="decimal"/>
      <w:lvlText w:val="%1.%2.%3.%4.%5.%6"/>
      <w:lvlJc w:val="left"/>
      <w:pPr>
        <w:tabs>
          <w:tab w:val="left" w:pos="3260"/>
        </w:tabs>
        <w:ind w:left="3260" w:hanging="1134"/>
      </w:pPr>
    </w:lvl>
    <w:lvl w:ilvl="6">
      <w:start w:val="1"/>
      <w:numFmt w:val="decimal"/>
      <w:lvlText w:val="%1.%2.%3.%4.%5.%6.%7"/>
      <w:lvlJc w:val="left"/>
      <w:pPr>
        <w:tabs>
          <w:tab w:val="left" w:pos="3827"/>
        </w:tabs>
        <w:ind w:left="3827" w:hanging="1276"/>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34" w15:restartNumberingAfterBreak="0">
    <w:nsid w:val="654A26C9"/>
    <w:multiLevelType w:val="multilevel"/>
    <w:tmpl w:val="654A26C9"/>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35" w15:restartNumberingAfterBreak="0">
    <w:nsid w:val="657D3FBC"/>
    <w:multiLevelType w:val="multilevel"/>
    <w:tmpl w:val="657D3FBC"/>
    <w:lvl w:ilvl="0">
      <w:start w:val="1"/>
      <w:numFmt w:val="upperLetter"/>
      <w:pStyle w:val="affc"/>
      <w:suff w:val="nothing"/>
      <w:lvlText w:val="附录%1"/>
      <w:lvlJc w:val="left"/>
      <w:pPr>
        <w:ind w:left="0" w:firstLine="0"/>
      </w:pPr>
      <w:rPr>
        <w:rFonts w:hint="eastAsia"/>
        <w:spacing w:val="100"/>
      </w:rPr>
    </w:lvl>
    <w:lvl w:ilvl="1">
      <w:start w:val="1"/>
      <w:numFmt w:val="decimal"/>
      <w:pStyle w:val="affd"/>
      <w:suff w:val="nothing"/>
      <w:lvlText w:val="%1.%2　"/>
      <w:lvlJc w:val="left"/>
      <w:pPr>
        <w:ind w:left="0" w:firstLine="0"/>
      </w:pPr>
      <w:rPr>
        <w:rFonts w:ascii="黑体" w:eastAsia="黑体" w:hint="eastAsia"/>
        <w:b w:val="0"/>
        <w:i w:val="0"/>
        <w:sz w:val="21"/>
      </w:rPr>
    </w:lvl>
    <w:lvl w:ilvl="2">
      <w:start w:val="1"/>
      <w:numFmt w:val="decimal"/>
      <w:pStyle w:val="affe"/>
      <w:suff w:val="nothing"/>
      <w:lvlText w:val="%1.%2.%3　"/>
      <w:lvlJc w:val="left"/>
      <w:pPr>
        <w:ind w:left="0" w:firstLine="0"/>
      </w:pPr>
      <w:rPr>
        <w:rFonts w:ascii="黑体" w:eastAsia="黑体" w:hint="eastAsia"/>
        <w:b w:val="0"/>
        <w:i w:val="0"/>
        <w:sz w:val="21"/>
      </w:rPr>
    </w:lvl>
    <w:lvl w:ilvl="3">
      <w:start w:val="1"/>
      <w:numFmt w:val="decimal"/>
      <w:pStyle w:val="afff"/>
      <w:suff w:val="nothing"/>
      <w:lvlText w:val="%1.%2.%3.%4　"/>
      <w:lvlJc w:val="left"/>
      <w:pPr>
        <w:ind w:left="0" w:firstLine="0"/>
      </w:pPr>
      <w:rPr>
        <w:rFonts w:ascii="黑体" w:eastAsia="黑体" w:hint="eastAsia"/>
        <w:b w:val="0"/>
        <w:i w:val="0"/>
        <w:sz w:val="21"/>
      </w:rPr>
    </w:lvl>
    <w:lvl w:ilvl="4">
      <w:start w:val="1"/>
      <w:numFmt w:val="decimal"/>
      <w:pStyle w:val="afff0"/>
      <w:suff w:val="nothing"/>
      <w:lvlText w:val="%1.%2.%3.%4.%5　"/>
      <w:lvlJc w:val="left"/>
      <w:pPr>
        <w:ind w:left="0" w:firstLine="0"/>
      </w:pPr>
      <w:rPr>
        <w:rFonts w:ascii="黑体" w:eastAsia="黑体" w:hint="eastAsia"/>
        <w:b w:val="0"/>
        <w:i w:val="0"/>
        <w:sz w:val="21"/>
      </w:rPr>
    </w:lvl>
    <w:lvl w:ilvl="5">
      <w:start w:val="1"/>
      <w:numFmt w:val="decimal"/>
      <w:pStyle w:val="afff1"/>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36" w15:restartNumberingAfterBreak="0">
    <w:nsid w:val="69506ABF"/>
    <w:multiLevelType w:val="multilevel"/>
    <w:tmpl w:val="69506ABF"/>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37" w15:restartNumberingAfterBreak="0">
    <w:nsid w:val="6CA41985"/>
    <w:multiLevelType w:val="multilevel"/>
    <w:tmpl w:val="6CA41985"/>
    <w:lvl w:ilvl="0">
      <w:start w:val="1"/>
      <w:numFmt w:val="decimal"/>
      <w:pStyle w:val="afff2"/>
      <w:lvlText w:val="%1)"/>
      <w:lvlJc w:val="left"/>
      <w:pPr>
        <w:tabs>
          <w:tab w:val="left" w:pos="823"/>
        </w:tabs>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8" w15:restartNumberingAfterBreak="0">
    <w:nsid w:val="6CE42AC1"/>
    <w:multiLevelType w:val="multilevel"/>
    <w:tmpl w:val="6CE42AC1"/>
    <w:lvl w:ilvl="0">
      <w:start w:val="1"/>
      <w:numFmt w:val="lowerLetter"/>
      <w:pStyle w:val="afff3"/>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9" w15:restartNumberingAfterBreak="0">
    <w:nsid w:val="6CEA2025"/>
    <w:multiLevelType w:val="multilevel"/>
    <w:tmpl w:val="6CEA2025"/>
    <w:lvl w:ilvl="0">
      <w:start w:val="1"/>
      <w:numFmt w:val="none"/>
      <w:suff w:val="nothing"/>
      <w:lvlText w:val="%1"/>
      <w:lvlJc w:val="left"/>
      <w:pPr>
        <w:ind w:left="0" w:firstLine="0"/>
      </w:pPr>
      <w:rPr>
        <w:rFonts w:hint="eastAsia"/>
      </w:rPr>
    </w:lvl>
    <w:lvl w:ilvl="1">
      <w:start w:val="1"/>
      <w:numFmt w:val="decimal"/>
      <w:suff w:val="nothing"/>
      <w:lvlText w:val="%1%2　"/>
      <w:lvlJc w:val="left"/>
      <w:pPr>
        <w:ind w:left="0" w:firstLine="0"/>
      </w:pPr>
      <w:rPr>
        <w:rFonts w:ascii="黑体" w:eastAsia="黑体" w:hint="eastAsia"/>
        <w:b w:val="0"/>
        <w:i w:val="0"/>
        <w:sz w:val="21"/>
      </w:rPr>
    </w:lvl>
    <w:lvl w:ilvl="2">
      <w:start w:val="1"/>
      <w:numFmt w:val="decimal"/>
      <w:suff w:val="nothing"/>
      <w:lvlText w:val="%1%2.%3　"/>
      <w:lvlJc w:val="left"/>
      <w:pPr>
        <w:ind w:left="851"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decimal"/>
      <w:suff w:val="nothing"/>
      <w:lvlText w:val="%1%2.%3.%4　"/>
      <w:lvlJc w:val="left"/>
      <w:pPr>
        <w:ind w:left="567" w:firstLine="0"/>
      </w:pPr>
      <w:rPr>
        <w:rFonts w:ascii="黑体" w:eastAsia="黑体" w:hint="eastAsia"/>
        <w:b w:val="0"/>
        <w:i w:val="0"/>
        <w:sz w:val="21"/>
      </w:rPr>
    </w:lvl>
    <w:lvl w:ilvl="4">
      <w:start w:val="1"/>
      <w:numFmt w:val="decimal"/>
      <w:suff w:val="nothing"/>
      <w:lvlText w:val="%1%2.%3.%4.%5　"/>
      <w:lvlJc w:val="left"/>
      <w:pPr>
        <w:ind w:left="1417" w:firstLine="0"/>
      </w:pPr>
      <w:rPr>
        <w:rFonts w:ascii="黑体" w:eastAsia="黑体" w:hint="eastAsia"/>
        <w:b w:val="0"/>
        <w:i w:val="0"/>
        <w:sz w:val="21"/>
      </w:rPr>
    </w:lvl>
    <w:lvl w:ilvl="5">
      <w:start w:val="1"/>
      <w:numFmt w:val="decimal"/>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40" w15:restartNumberingAfterBreak="0">
    <w:nsid w:val="6DBF04F4"/>
    <w:multiLevelType w:val="multilevel"/>
    <w:tmpl w:val="3D2ADC1A"/>
    <w:lvl w:ilvl="0">
      <w:start w:val="1"/>
      <w:numFmt w:val="none"/>
      <w:pStyle w:val="afff4"/>
      <w:lvlText w:val="%1注："/>
      <w:lvlJc w:val="left"/>
      <w:pPr>
        <w:ind w:left="737" w:hanging="374"/>
      </w:pPr>
      <w:rPr>
        <w:rFonts w:ascii="宋体" w:eastAsia="宋体" w:hAnsi="Times New Roman" w:cs="Times New Roman" w:hint="eastAsia"/>
        <w:b w:val="0"/>
        <w:i w:val="0"/>
        <w:noProof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41" w15:restartNumberingAfterBreak="0">
    <w:nsid w:val="6DF35F19"/>
    <w:multiLevelType w:val="multilevel"/>
    <w:tmpl w:val="6DF35F19"/>
    <w:lvl w:ilvl="0">
      <w:start w:val="1"/>
      <w:numFmt w:val="decimal"/>
      <w:pStyle w:val="afff5"/>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42" w15:restartNumberingAfterBreak="0">
    <w:nsid w:val="76933334"/>
    <w:multiLevelType w:val="multilevel"/>
    <w:tmpl w:val="76933334"/>
    <w:lvl w:ilvl="0">
      <w:start w:val="1"/>
      <w:numFmt w:val="none"/>
      <w:pStyle w:val="afff6"/>
      <w:lvlText w:val="%1——"/>
      <w:lvlJc w:val="left"/>
      <w:pPr>
        <w:tabs>
          <w:tab w:val="left" w:pos="330"/>
        </w:tabs>
        <w:ind w:left="948"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16cid:durableId="1637836735">
    <w:abstractNumId w:val="1"/>
  </w:num>
  <w:num w:numId="2" w16cid:durableId="594484930">
    <w:abstractNumId w:val="6"/>
  </w:num>
  <w:num w:numId="3" w16cid:durableId="1206337325">
    <w:abstractNumId w:val="35"/>
  </w:num>
  <w:num w:numId="4" w16cid:durableId="1993679159">
    <w:abstractNumId w:val="28"/>
  </w:num>
  <w:num w:numId="5" w16cid:durableId="748695099">
    <w:abstractNumId w:val="23"/>
  </w:num>
  <w:num w:numId="6" w16cid:durableId="840586997">
    <w:abstractNumId w:val="10"/>
  </w:num>
  <w:num w:numId="7" w16cid:durableId="380594413">
    <w:abstractNumId w:val="4"/>
  </w:num>
  <w:num w:numId="8" w16cid:durableId="605582537">
    <w:abstractNumId w:val="14"/>
  </w:num>
  <w:num w:numId="9" w16cid:durableId="582956455">
    <w:abstractNumId w:val="26"/>
  </w:num>
  <w:num w:numId="10" w16cid:durableId="2088769567">
    <w:abstractNumId w:val="37"/>
  </w:num>
  <w:num w:numId="11" w16cid:durableId="598493383">
    <w:abstractNumId w:val="19"/>
  </w:num>
  <w:num w:numId="12" w16cid:durableId="294525793">
    <w:abstractNumId w:val="22"/>
  </w:num>
  <w:num w:numId="13" w16cid:durableId="1863591088">
    <w:abstractNumId w:val="9"/>
  </w:num>
  <w:num w:numId="14" w16cid:durableId="678771948">
    <w:abstractNumId w:val="29"/>
  </w:num>
  <w:num w:numId="15" w16cid:durableId="2063940026">
    <w:abstractNumId w:val="33"/>
  </w:num>
  <w:num w:numId="16" w16cid:durableId="995382637">
    <w:abstractNumId w:val="27"/>
  </w:num>
  <w:num w:numId="17" w16cid:durableId="665401313">
    <w:abstractNumId w:val="41"/>
  </w:num>
  <w:num w:numId="18" w16cid:durableId="2100515805">
    <w:abstractNumId w:val="25"/>
  </w:num>
  <w:num w:numId="19" w16cid:durableId="2097555416">
    <w:abstractNumId w:val="2"/>
  </w:num>
  <w:num w:numId="20" w16cid:durableId="639697343">
    <w:abstractNumId w:val="18"/>
  </w:num>
  <w:num w:numId="21" w16cid:durableId="1661274717">
    <w:abstractNumId w:val="42"/>
  </w:num>
  <w:num w:numId="22" w16cid:durableId="202602026">
    <w:abstractNumId w:val="32"/>
  </w:num>
  <w:num w:numId="23" w16cid:durableId="1988852434">
    <w:abstractNumId w:val="7"/>
  </w:num>
  <w:num w:numId="24" w16cid:durableId="1605460622">
    <w:abstractNumId w:val="38"/>
  </w:num>
  <w:num w:numId="25" w16cid:durableId="215968601">
    <w:abstractNumId w:val="40"/>
  </w:num>
  <w:num w:numId="26" w16cid:durableId="583996407">
    <w:abstractNumId w:val="3"/>
  </w:num>
  <w:num w:numId="27" w16cid:durableId="536621276">
    <w:abstractNumId w:val="5"/>
  </w:num>
  <w:num w:numId="28" w16cid:durableId="92240653">
    <w:abstractNumId w:val="24"/>
  </w:num>
  <w:num w:numId="29" w16cid:durableId="270480360">
    <w:abstractNumId w:val="36"/>
  </w:num>
  <w:num w:numId="30" w16cid:durableId="1792699829">
    <w:abstractNumId w:val="34"/>
  </w:num>
  <w:num w:numId="31" w16cid:durableId="1598246722">
    <w:abstractNumId w:val="17"/>
  </w:num>
  <w:num w:numId="32" w16cid:durableId="1723479727">
    <w:abstractNumId w:val="13"/>
  </w:num>
  <w:num w:numId="33" w16cid:durableId="231549574">
    <w:abstractNumId w:val="30"/>
  </w:num>
  <w:num w:numId="34" w16cid:durableId="1689063481">
    <w:abstractNumId w:val="21"/>
  </w:num>
  <w:num w:numId="35" w16cid:durableId="1316032348">
    <w:abstractNumId w:val="20"/>
  </w:num>
  <w:num w:numId="36" w16cid:durableId="398093820">
    <w:abstractNumId w:val="11"/>
  </w:num>
  <w:num w:numId="37" w16cid:durableId="716390502">
    <w:abstractNumId w:val="8"/>
  </w:num>
  <w:num w:numId="38" w16cid:durableId="393354035">
    <w:abstractNumId w:val="17"/>
  </w:num>
  <w:num w:numId="39" w16cid:durableId="1639649434">
    <w:abstractNumId w:val="33"/>
  </w:num>
  <w:num w:numId="40" w16cid:durableId="1685011565">
    <w:abstractNumId w:val="17"/>
  </w:num>
  <w:num w:numId="41" w16cid:durableId="1084566403">
    <w:abstractNumId w:val="17"/>
  </w:num>
  <w:num w:numId="42" w16cid:durableId="707221580">
    <w:abstractNumId w:val="15"/>
  </w:num>
  <w:num w:numId="43" w16cid:durableId="2024698451">
    <w:abstractNumId w:val="16"/>
  </w:num>
  <w:num w:numId="44" w16cid:durableId="734207759">
    <w:abstractNumId w:val="12"/>
  </w:num>
  <w:num w:numId="45" w16cid:durableId="1451507363">
    <w:abstractNumId w:val="39"/>
  </w:num>
  <w:num w:numId="46" w16cid:durableId="2105151601">
    <w:abstractNumId w:val="31"/>
  </w:num>
  <w:num w:numId="47" w16cid:durableId="731319217">
    <w:abstractNumId w:val="0"/>
  </w:num>
  <w:num w:numId="48" w16cid:durableId="1467047041">
    <w:abstractNumId w:val="17"/>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attachedTemplate r:id="rId1"/>
  <w:documentProtection w:edit="forms"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5D7A"/>
    <w:rsid w:val="0000040A"/>
    <w:rsid w:val="00000A94"/>
    <w:rsid w:val="00001972"/>
    <w:rsid w:val="00001D9A"/>
    <w:rsid w:val="000028AE"/>
    <w:rsid w:val="00007B3A"/>
    <w:rsid w:val="000107E0"/>
    <w:rsid w:val="00010F25"/>
    <w:rsid w:val="00011FDE"/>
    <w:rsid w:val="00012FFD"/>
    <w:rsid w:val="00014134"/>
    <w:rsid w:val="00014162"/>
    <w:rsid w:val="00014340"/>
    <w:rsid w:val="00016A9C"/>
    <w:rsid w:val="00022184"/>
    <w:rsid w:val="000225EA"/>
    <w:rsid w:val="00022762"/>
    <w:rsid w:val="000238E0"/>
    <w:rsid w:val="000249DB"/>
    <w:rsid w:val="0002595E"/>
    <w:rsid w:val="000303C3"/>
    <w:rsid w:val="000331D3"/>
    <w:rsid w:val="000346A5"/>
    <w:rsid w:val="000359C3"/>
    <w:rsid w:val="00035A7D"/>
    <w:rsid w:val="000365ED"/>
    <w:rsid w:val="0004249A"/>
    <w:rsid w:val="00043282"/>
    <w:rsid w:val="00044286"/>
    <w:rsid w:val="00044F1B"/>
    <w:rsid w:val="00047F28"/>
    <w:rsid w:val="000503AA"/>
    <w:rsid w:val="000506A1"/>
    <w:rsid w:val="000515DD"/>
    <w:rsid w:val="0005265A"/>
    <w:rsid w:val="000539DD"/>
    <w:rsid w:val="00053BD3"/>
    <w:rsid w:val="00054290"/>
    <w:rsid w:val="0005431E"/>
    <w:rsid w:val="000556ED"/>
    <w:rsid w:val="00055FE2"/>
    <w:rsid w:val="0005616F"/>
    <w:rsid w:val="00060C2E"/>
    <w:rsid w:val="00061033"/>
    <w:rsid w:val="000619E9"/>
    <w:rsid w:val="000622D4"/>
    <w:rsid w:val="0006357D"/>
    <w:rsid w:val="00064700"/>
    <w:rsid w:val="00067F1E"/>
    <w:rsid w:val="00071CC0"/>
    <w:rsid w:val="00071CFC"/>
    <w:rsid w:val="000728D4"/>
    <w:rsid w:val="00073C8C"/>
    <w:rsid w:val="00077B64"/>
    <w:rsid w:val="00080A1C"/>
    <w:rsid w:val="00082317"/>
    <w:rsid w:val="00083D2C"/>
    <w:rsid w:val="00086AA1"/>
    <w:rsid w:val="00087A77"/>
    <w:rsid w:val="00087E12"/>
    <w:rsid w:val="00090CA6"/>
    <w:rsid w:val="00092295"/>
    <w:rsid w:val="00092B8A"/>
    <w:rsid w:val="00092FB0"/>
    <w:rsid w:val="000934C5"/>
    <w:rsid w:val="00093D25"/>
    <w:rsid w:val="00093DAB"/>
    <w:rsid w:val="00094D49"/>
    <w:rsid w:val="00094D73"/>
    <w:rsid w:val="00096D63"/>
    <w:rsid w:val="000A0B60"/>
    <w:rsid w:val="000A0EB8"/>
    <w:rsid w:val="000A19FC"/>
    <w:rsid w:val="000A1FCA"/>
    <w:rsid w:val="000A296B"/>
    <w:rsid w:val="000A36E3"/>
    <w:rsid w:val="000A7311"/>
    <w:rsid w:val="000B060F"/>
    <w:rsid w:val="000B1592"/>
    <w:rsid w:val="000B1FF2"/>
    <w:rsid w:val="000B2F24"/>
    <w:rsid w:val="000B3CDA"/>
    <w:rsid w:val="000B6A0B"/>
    <w:rsid w:val="000C0D16"/>
    <w:rsid w:val="000C0F6C"/>
    <w:rsid w:val="000C11DB"/>
    <w:rsid w:val="000C1492"/>
    <w:rsid w:val="000C2BC1"/>
    <w:rsid w:val="000C2FBD"/>
    <w:rsid w:val="000C4B41"/>
    <w:rsid w:val="000C57D6"/>
    <w:rsid w:val="000C6362"/>
    <w:rsid w:val="000C7666"/>
    <w:rsid w:val="000D0A9C"/>
    <w:rsid w:val="000D1795"/>
    <w:rsid w:val="000D329A"/>
    <w:rsid w:val="000D3F45"/>
    <w:rsid w:val="000D4B9C"/>
    <w:rsid w:val="000D4EB6"/>
    <w:rsid w:val="000D753B"/>
    <w:rsid w:val="000E4C9E"/>
    <w:rsid w:val="000E6FD7"/>
    <w:rsid w:val="000F06E1"/>
    <w:rsid w:val="000F0E3C"/>
    <w:rsid w:val="000F19D5"/>
    <w:rsid w:val="000F4050"/>
    <w:rsid w:val="000F4AEA"/>
    <w:rsid w:val="000F67E9"/>
    <w:rsid w:val="000F7C59"/>
    <w:rsid w:val="00100929"/>
    <w:rsid w:val="00104926"/>
    <w:rsid w:val="001057FA"/>
    <w:rsid w:val="00110D05"/>
    <w:rsid w:val="00112246"/>
    <w:rsid w:val="00112553"/>
    <w:rsid w:val="00113B1E"/>
    <w:rsid w:val="0011711C"/>
    <w:rsid w:val="00122073"/>
    <w:rsid w:val="00124E4F"/>
    <w:rsid w:val="001260B7"/>
    <w:rsid w:val="001265CB"/>
    <w:rsid w:val="001321C6"/>
    <w:rsid w:val="0013258E"/>
    <w:rsid w:val="001325C4"/>
    <w:rsid w:val="00133010"/>
    <w:rsid w:val="001338EE"/>
    <w:rsid w:val="00133AAE"/>
    <w:rsid w:val="00135323"/>
    <w:rsid w:val="001356C4"/>
    <w:rsid w:val="00136718"/>
    <w:rsid w:val="00137565"/>
    <w:rsid w:val="00141114"/>
    <w:rsid w:val="00142969"/>
    <w:rsid w:val="00143708"/>
    <w:rsid w:val="001446C2"/>
    <w:rsid w:val="001457E7"/>
    <w:rsid w:val="00145D9D"/>
    <w:rsid w:val="00146388"/>
    <w:rsid w:val="00150788"/>
    <w:rsid w:val="001529E5"/>
    <w:rsid w:val="00152FB3"/>
    <w:rsid w:val="00153C7E"/>
    <w:rsid w:val="00154FE2"/>
    <w:rsid w:val="00156B25"/>
    <w:rsid w:val="00156E1A"/>
    <w:rsid w:val="00157894"/>
    <w:rsid w:val="00157B55"/>
    <w:rsid w:val="001642FA"/>
    <w:rsid w:val="0016451F"/>
    <w:rsid w:val="001649EB"/>
    <w:rsid w:val="00164BAF"/>
    <w:rsid w:val="00164D51"/>
    <w:rsid w:val="00164FA8"/>
    <w:rsid w:val="00165065"/>
    <w:rsid w:val="00165434"/>
    <w:rsid w:val="0016580B"/>
    <w:rsid w:val="00165F49"/>
    <w:rsid w:val="00166B88"/>
    <w:rsid w:val="0016770A"/>
    <w:rsid w:val="00170804"/>
    <w:rsid w:val="001708E9"/>
    <w:rsid w:val="0017340B"/>
    <w:rsid w:val="00173FB1"/>
    <w:rsid w:val="001743A3"/>
    <w:rsid w:val="00176DFD"/>
    <w:rsid w:val="00182033"/>
    <w:rsid w:val="001852C9"/>
    <w:rsid w:val="00186F3C"/>
    <w:rsid w:val="00187A0B"/>
    <w:rsid w:val="00187AAB"/>
    <w:rsid w:val="00190087"/>
    <w:rsid w:val="001913C4"/>
    <w:rsid w:val="00191DD7"/>
    <w:rsid w:val="0019348F"/>
    <w:rsid w:val="00193A07"/>
    <w:rsid w:val="00194C95"/>
    <w:rsid w:val="00194D69"/>
    <w:rsid w:val="00195C34"/>
    <w:rsid w:val="00196EF5"/>
    <w:rsid w:val="00197558"/>
    <w:rsid w:val="001A1A53"/>
    <w:rsid w:val="001A234A"/>
    <w:rsid w:val="001A2423"/>
    <w:rsid w:val="001A4CF3"/>
    <w:rsid w:val="001A6696"/>
    <w:rsid w:val="001B06E8"/>
    <w:rsid w:val="001B10B7"/>
    <w:rsid w:val="001B23EF"/>
    <w:rsid w:val="001B71D0"/>
    <w:rsid w:val="001B71EE"/>
    <w:rsid w:val="001C04A8"/>
    <w:rsid w:val="001C1E3A"/>
    <w:rsid w:val="001C2C03"/>
    <w:rsid w:val="001C42F7"/>
    <w:rsid w:val="001C49E5"/>
    <w:rsid w:val="001C680C"/>
    <w:rsid w:val="001C7F21"/>
    <w:rsid w:val="001C7FEA"/>
    <w:rsid w:val="001D0499"/>
    <w:rsid w:val="001D0BBE"/>
    <w:rsid w:val="001D0ED4"/>
    <w:rsid w:val="001D212F"/>
    <w:rsid w:val="001D29D7"/>
    <w:rsid w:val="001D2DE7"/>
    <w:rsid w:val="001D411C"/>
    <w:rsid w:val="001D426A"/>
    <w:rsid w:val="001D45AA"/>
    <w:rsid w:val="001E1B6A"/>
    <w:rsid w:val="001E2484"/>
    <w:rsid w:val="001E3B90"/>
    <w:rsid w:val="001E3CC4"/>
    <w:rsid w:val="001E4882"/>
    <w:rsid w:val="001E73AB"/>
    <w:rsid w:val="001F092D"/>
    <w:rsid w:val="001F143A"/>
    <w:rsid w:val="001F14AE"/>
    <w:rsid w:val="001F1605"/>
    <w:rsid w:val="001F2508"/>
    <w:rsid w:val="001F4816"/>
    <w:rsid w:val="001F69B4"/>
    <w:rsid w:val="001F77C7"/>
    <w:rsid w:val="00200183"/>
    <w:rsid w:val="00200333"/>
    <w:rsid w:val="0020107D"/>
    <w:rsid w:val="00202AA4"/>
    <w:rsid w:val="002031F7"/>
    <w:rsid w:val="0020407D"/>
    <w:rsid w:val="002040E6"/>
    <w:rsid w:val="00204382"/>
    <w:rsid w:val="0020527B"/>
    <w:rsid w:val="00205F2C"/>
    <w:rsid w:val="00210B15"/>
    <w:rsid w:val="00211F8A"/>
    <w:rsid w:val="002142EA"/>
    <w:rsid w:val="00215ADD"/>
    <w:rsid w:val="00220049"/>
    <w:rsid w:val="002204BB"/>
    <w:rsid w:val="00221B79"/>
    <w:rsid w:val="00221C6B"/>
    <w:rsid w:val="002253A1"/>
    <w:rsid w:val="00225CF8"/>
    <w:rsid w:val="0022794E"/>
    <w:rsid w:val="0023240A"/>
    <w:rsid w:val="00233D64"/>
    <w:rsid w:val="0023482A"/>
    <w:rsid w:val="002359CB"/>
    <w:rsid w:val="00243540"/>
    <w:rsid w:val="0024497B"/>
    <w:rsid w:val="0024515B"/>
    <w:rsid w:val="00246021"/>
    <w:rsid w:val="0024666E"/>
    <w:rsid w:val="00247F52"/>
    <w:rsid w:val="002505C6"/>
    <w:rsid w:val="00250B25"/>
    <w:rsid w:val="00250BBE"/>
    <w:rsid w:val="002515C2"/>
    <w:rsid w:val="0025194F"/>
    <w:rsid w:val="00253D81"/>
    <w:rsid w:val="00253FCB"/>
    <w:rsid w:val="00260F3F"/>
    <w:rsid w:val="0026148A"/>
    <w:rsid w:val="00262696"/>
    <w:rsid w:val="00263D25"/>
    <w:rsid w:val="002643C3"/>
    <w:rsid w:val="00264A0C"/>
    <w:rsid w:val="00266EEB"/>
    <w:rsid w:val="00267EF4"/>
    <w:rsid w:val="00270A82"/>
    <w:rsid w:val="00270CB8"/>
    <w:rsid w:val="0027207B"/>
    <w:rsid w:val="002721A6"/>
    <w:rsid w:val="00272B08"/>
    <w:rsid w:val="00281BB8"/>
    <w:rsid w:val="00281E9E"/>
    <w:rsid w:val="00282405"/>
    <w:rsid w:val="00285170"/>
    <w:rsid w:val="00285361"/>
    <w:rsid w:val="00292D60"/>
    <w:rsid w:val="00293B30"/>
    <w:rsid w:val="00294D34"/>
    <w:rsid w:val="00294E3B"/>
    <w:rsid w:val="00296193"/>
    <w:rsid w:val="0029676C"/>
    <w:rsid w:val="00296C66"/>
    <w:rsid w:val="00296EBE"/>
    <w:rsid w:val="002974E3"/>
    <w:rsid w:val="002A084B"/>
    <w:rsid w:val="002A1260"/>
    <w:rsid w:val="002A1589"/>
    <w:rsid w:val="002A1608"/>
    <w:rsid w:val="002A1E57"/>
    <w:rsid w:val="002A25DC"/>
    <w:rsid w:val="002A260F"/>
    <w:rsid w:val="002A3363"/>
    <w:rsid w:val="002A3AAB"/>
    <w:rsid w:val="002A4CEA"/>
    <w:rsid w:val="002A5977"/>
    <w:rsid w:val="002A5A13"/>
    <w:rsid w:val="002A757F"/>
    <w:rsid w:val="002A7F44"/>
    <w:rsid w:val="002B0C40"/>
    <w:rsid w:val="002B1966"/>
    <w:rsid w:val="002B4508"/>
    <w:rsid w:val="002B4EA7"/>
    <w:rsid w:val="002B5779"/>
    <w:rsid w:val="002B7332"/>
    <w:rsid w:val="002B7F51"/>
    <w:rsid w:val="002C09E7"/>
    <w:rsid w:val="002C1215"/>
    <w:rsid w:val="002C1E06"/>
    <w:rsid w:val="002C238A"/>
    <w:rsid w:val="002C3F07"/>
    <w:rsid w:val="002C5278"/>
    <w:rsid w:val="002C7EBB"/>
    <w:rsid w:val="002D06C1"/>
    <w:rsid w:val="002D293A"/>
    <w:rsid w:val="002D35EB"/>
    <w:rsid w:val="002D42B5"/>
    <w:rsid w:val="002D4F1A"/>
    <w:rsid w:val="002D6EC6"/>
    <w:rsid w:val="002D79AC"/>
    <w:rsid w:val="002E039D"/>
    <w:rsid w:val="002E2E7B"/>
    <w:rsid w:val="002E447F"/>
    <w:rsid w:val="002E4D5A"/>
    <w:rsid w:val="002E5B67"/>
    <w:rsid w:val="002E6326"/>
    <w:rsid w:val="002F30E0"/>
    <w:rsid w:val="002F35E4"/>
    <w:rsid w:val="002F3730"/>
    <w:rsid w:val="002F38E1"/>
    <w:rsid w:val="002F6F26"/>
    <w:rsid w:val="002F7AF6"/>
    <w:rsid w:val="00300E63"/>
    <w:rsid w:val="00302F5F"/>
    <w:rsid w:val="0030441D"/>
    <w:rsid w:val="00306063"/>
    <w:rsid w:val="003105DA"/>
    <w:rsid w:val="00311E64"/>
    <w:rsid w:val="00313B85"/>
    <w:rsid w:val="00317988"/>
    <w:rsid w:val="00317F4C"/>
    <w:rsid w:val="003220CA"/>
    <w:rsid w:val="003221B4"/>
    <w:rsid w:val="0032258D"/>
    <w:rsid w:val="00322E62"/>
    <w:rsid w:val="00324D13"/>
    <w:rsid w:val="00324EDD"/>
    <w:rsid w:val="003331E4"/>
    <w:rsid w:val="00336C64"/>
    <w:rsid w:val="00337162"/>
    <w:rsid w:val="0034194F"/>
    <w:rsid w:val="00344605"/>
    <w:rsid w:val="003474AA"/>
    <w:rsid w:val="00350D1D"/>
    <w:rsid w:val="003519F7"/>
    <w:rsid w:val="00352C83"/>
    <w:rsid w:val="00352F1A"/>
    <w:rsid w:val="00355F8C"/>
    <w:rsid w:val="0036107C"/>
    <w:rsid w:val="003615D2"/>
    <w:rsid w:val="0036429C"/>
    <w:rsid w:val="00364A53"/>
    <w:rsid w:val="00364D48"/>
    <w:rsid w:val="003654CB"/>
    <w:rsid w:val="0036559F"/>
    <w:rsid w:val="00365AA9"/>
    <w:rsid w:val="00365F86"/>
    <w:rsid w:val="00365F87"/>
    <w:rsid w:val="00366E89"/>
    <w:rsid w:val="003705F4"/>
    <w:rsid w:val="0037098E"/>
    <w:rsid w:val="00370D58"/>
    <w:rsid w:val="00371316"/>
    <w:rsid w:val="00373DA4"/>
    <w:rsid w:val="00374B6B"/>
    <w:rsid w:val="00376713"/>
    <w:rsid w:val="00381815"/>
    <w:rsid w:val="0038190D"/>
    <w:rsid w:val="003819AF"/>
    <w:rsid w:val="003820E9"/>
    <w:rsid w:val="003825ED"/>
    <w:rsid w:val="00382DE7"/>
    <w:rsid w:val="0038471D"/>
    <w:rsid w:val="003847FE"/>
    <w:rsid w:val="00384FFC"/>
    <w:rsid w:val="003872FC"/>
    <w:rsid w:val="00387ADC"/>
    <w:rsid w:val="00390020"/>
    <w:rsid w:val="003903D6"/>
    <w:rsid w:val="00390EE6"/>
    <w:rsid w:val="0039118F"/>
    <w:rsid w:val="00392AD7"/>
    <w:rsid w:val="003938D9"/>
    <w:rsid w:val="00394376"/>
    <w:rsid w:val="003943FF"/>
    <w:rsid w:val="00395411"/>
    <w:rsid w:val="003974EB"/>
    <w:rsid w:val="00397C0B"/>
    <w:rsid w:val="00397CC5"/>
    <w:rsid w:val="003A1582"/>
    <w:rsid w:val="003A3D9C"/>
    <w:rsid w:val="003A4077"/>
    <w:rsid w:val="003A4AA7"/>
    <w:rsid w:val="003A5DFD"/>
    <w:rsid w:val="003B09AD"/>
    <w:rsid w:val="003B1F18"/>
    <w:rsid w:val="003B2111"/>
    <w:rsid w:val="003B5BF0"/>
    <w:rsid w:val="003B60BF"/>
    <w:rsid w:val="003B6BE3"/>
    <w:rsid w:val="003B7003"/>
    <w:rsid w:val="003C010C"/>
    <w:rsid w:val="003C0540"/>
    <w:rsid w:val="003C0A6C"/>
    <w:rsid w:val="003C14F8"/>
    <w:rsid w:val="003C5A43"/>
    <w:rsid w:val="003D0519"/>
    <w:rsid w:val="003D0FF6"/>
    <w:rsid w:val="003D262C"/>
    <w:rsid w:val="003D6D61"/>
    <w:rsid w:val="003E091D"/>
    <w:rsid w:val="003E1C53"/>
    <w:rsid w:val="003E256B"/>
    <w:rsid w:val="003E2A69"/>
    <w:rsid w:val="003E2D49"/>
    <w:rsid w:val="003E2FD4"/>
    <w:rsid w:val="003E45BC"/>
    <w:rsid w:val="003E49F6"/>
    <w:rsid w:val="003E660F"/>
    <w:rsid w:val="003F0841"/>
    <w:rsid w:val="003F23D3"/>
    <w:rsid w:val="003F3F08"/>
    <w:rsid w:val="003F49F1"/>
    <w:rsid w:val="003F6272"/>
    <w:rsid w:val="003F7E7D"/>
    <w:rsid w:val="00400E72"/>
    <w:rsid w:val="00401400"/>
    <w:rsid w:val="00404869"/>
    <w:rsid w:val="00405884"/>
    <w:rsid w:val="00407D39"/>
    <w:rsid w:val="00412649"/>
    <w:rsid w:val="004128BB"/>
    <w:rsid w:val="0041477A"/>
    <w:rsid w:val="004167A3"/>
    <w:rsid w:val="00432DAA"/>
    <w:rsid w:val="00434305"/>
    <w:rsid w:val="00435DF7"/>
    <w:rsid w:val="00436788"/>
    <w:rsid w:val="0044083F"/>
    <w:rsid w:val="00441AE7"/>
    <w:rsid w:val="00445574"/>
    <w:rsid w:val="004467FB"/>
    <w:rsid w:val="00452D6B"/>
    <w:rsid w:val="0045378B"/>
    <w:rsid w:val="00454484"/>
    <w:rsid w:val="0045517B"/>
    <w:rsid w:val="00455C1B"/>
    <w:rsid w:val="00463B77"/>
    <w:rsid w:val="00463C7B"/>
    <w:rsid w:val="004644A6"/>
    <w:rsid w:val="004659BD"/>
    <w:rsid w:val="00470775"/>
    <w:rsid w:val="004746B1"/>
    <w:rsid w:val="0047583F"/>
    <w:rsid w:val="00475DE8"/>
    <w:rsid w:val="0047690F"/>
    <w:rsid w:val="00476E91"/>
    <w:rsid w:val="00481C44"/>
    <w:rsid w:val="004826CB"/>
    <w:rsid w:val="004843C2"/>
    <w:rsid w:val="00484936"/>
    <w:rsid w:val="00485C89"/>
    <w:rsid w:val="00486BE3"/>
    <w:rsid w:val="004873F3"/>
    <w:rsid w:val="00487C6C"/>
    <w:rsid w:val="004904EC"/>
    <w:rsid w:val="004905E4"/>
    <w:rsid w:val="00490A89"/>
    <w:rsid w:val="00490AB4"/>
    <w:rsid w:val="00491054"/>
    <w:rsid w:val="00492F02"/>
    <w:rsid w:val="004939AE"/>
    <w:rsid w:val="004A12DF"/>
    <w:rsid w:val="004A1BA8"/>
    <w:rsid w:val="004A4B57"/>
    <w:rsid w:val="004A63FA"/>
    <w:rsid w:val="004A6A3D"/>
    <w:rsid w:val="004A74D2"/>
    <w:rsid w:val="004B0272"/>
    <w:rsid w:val="004B0AC3"/>
    <w:rsid w:val="004B0E2E"/>
    <w:rsid w:val="004B2701"/>
    <w:rsid w:val="004B2E1B"/>
    <w:rsid w:val="004B3AA8"/>
    <w:rsid w:val="004B3E93"/>
    <w:rsid w:val="004C1FBC"/>
    <w:rsid w:val="004C25A2"/>
    <w:rsid w:val="004C3F1D"/>
    <w:rsid w:val="004C458D"/>
    <w:rsid w:val="004C7556"/>
    <w:rsid w:val="004C7E8B"/>
    <w:rsid w:val="004C7E9D"/>
    <w:rsid w:val="004C7F67"/>
    <w:rsid w:val="004D076D"/>
    <w:rsid w:val="004D0EF1"/>
    <w:rsid w:val="004D2253"/>
    <w:rsid w:val="004D3554"/>
    <w:rsid w:val="004D4406"/>
    <w:rsid w:val="004D4AFB"/>
    <w:rsid w:val="004D573A"/>
    <w:rsid w:val="004D743E"/>
    <w:rsid w:val="004D7C42"/>
    <w:rsid w:val="004E0465"/>
    <w:rsid w:val="004E076D"/>
    <w:rsid w:val="004E0E42"/>
    <w:rsid w:val="004E127B"/>
    <w:rsid w:val="004E1C0A"/>
    <w:rsid w:val="004E30C5"/>
    <w:rsid w:val="004E4AA5"/>
    <w:rsid w:val="004E4AEE"/>
    <w:rsid w:val="004E59E3"/>
    <w:rsid w:val="004E67C0"/>
    <w:rsid w:val="004F391A"/>
    <w:rsid w:val="004F3CFB"/>
    <w:rsid w:val="004F6456"/>
    <w:rsid w:val="004F696E"/>
    <w:rsid w:val="004F6C71"/>
    <w:rsid w:val="005010DA"/>
    <w:rsid w:val="00501139"/>
    <w:rsid w:val="00501898"/>
    <w:rsid w:val="0050363E"/>
    <w:rsid w:val="005039BC"/>
    <w:rsid w:val="005043BB"/>
    <w:rsid w:val="00504A3D"/>
    <w:rsid w:val="00505767"/>
    <w:rsid w:val="005073F0"/>
    <w:rsid w:val="00510A7B"/>
    <w:rsid w:val="00510DDE"/>
    <w:rsid w:val="00512F6E"/>
    <w:rsid w:val="00513038"/>
    <w:rsid w:val="00514174"/>
    <w:rsid w:val="00514E47"/>
    <w:rsid w:val="00515F10"/>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56A8A"/>
    <w:rsid w:val="00561475"/>
    <w:rsid w:val="00562308"/>
    <w:rsid w:val="005634D4"/>
    <w:rsid w:val="0056487B"/>
    <w:rsid w:val="00564FB9"/>
    <w:rsid w:val="00573D9E"/>
    <w:rsid w:val="00576FF4"/>
    <w:rsid w:val="005801E3"/>
    <w:rsid w:val="00581802"/>
    <w:rsid w:val="005836A8"/>
    <w:rsid w:val="0058409C"/>
    <w:rsid w:val="00584262"/>
    <w:rsid w:val="005850A5"/>
    <w:rsid w:val="00586630"/>
    <w:rsid w:val="00587240"/>
    <w:rsid w:val="00587ADD"/>
    <w:rsid w:val="00593A49"/>
    <w:rsid w:val="00596160"/>
    <w:rsid w:val="005966E2"/>
    <w:rsid w:val="00597007"/>
    <w:rsid w:val="005A0966"/>
    <w:rsid w:val="005A0F41"/>
    <w:rsid w:val="005A11B7"/>
    <w:rsid w:val="005A260B"/>
    <w:rsid w:val="005A4A1B"/>
    <w:rsid w:val="005A7830"/>
    <w:rsid w:val="005A7FCE"/>
    <w:rsid w:val="005B0F3F"/>
    <w:rsid w:val="005B191C"/>
    <w:rsid w:val="005B3610"/>
    <w:rsid w:val="005B4903"/>
    <w:rsid w:val="005B51CE"/>
    <w:rsid w:val="005B5885"/>
    <w:rsid w:val="005B5CD7"/>
    <w:rsid w:val="005B6CF6"/>
    <w:rsid w:val="005B7422"/>
    <w:rsid w:val="005C29B8"/>
    <w:rsid w:val="005C5F21"/>
    <w:rsid w:val="005C7156"/>
    <w:rsid w:val="005C72D1"/>
    <w:rsid w:val="005D0C75"/>
    <w:rsid w:val="005D399A"/>
    <w:rsid w:val="005D4171"/>
    <w:rsid w:val="005D5BF6"/>
    <w:rsid w:val="005D6A95"/>
    <w:rsid w:val="005D6B2C"/>
    <w:rsid w:val="005D6D9C"/>
    <w:rsid w:val="005E1AF1"/>
    <w:rsid w:val="005E2335"/>
    <w:rsid w:val="005E34CA"/>
    <w:rsid w:val="005E3C18"/>
    <w:rsid w:val="005E4250"/>
    <w:rsid w:val="005E6812"/>
    <w:rsid w:val="005E6EEA"/>
    <w:rsid w:val="005E73D2"/>
    <w:rsid w:val="005E7881"/>
    <w:rsid w:val="005E78E0"/>
    <w:rsid w:val="005F0D9C"/>
    <w:rsid w:val="005F284E"/>
    <w:rsid w:val="005F419C"/>
    <w:rsid w:val="00600C8C"/>
    <w:rsid w:val="006015CE"/>
    <w:rsid w:val="00602252"/>
    <w:rsid w:val="0060345F"/>
    <w:rsid w:val="00604784"/>
    <w:rsid w:val="00604BDC"/>
    <w:rsid w:val="00606419"/>
    <w:rsid w:val="00607D29"/>
    <w:rsid w:val="00610837"/>
    <w:rsid w:val="00612952"/>
    <w:rsid w:val="00614CC1"/>
    <w:rsid w:val="00615A9D"/>
    <w:rsid w:val="00617387"/>
    <w:rsid w:val="006205D6"/>
    <w:rsid w:val="006252D8"/>
    <w:rsid w:val="006259BC"/>
    <w:rsid w:val="0062636B"/>
    <w:rsid w:val="00626FEC"/>
    <w:rsid w:val="00630E09"/>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03F0"/>
    <w:rsid w:val="006616EC"/>
    <w:rsid w:val="006640E5"/>
    <w:rsid w:val="006646F1"/>
    <w:rsid w:val="00664929"/>
    <w:rsid w:val="00664F62"/>
    <w:rsid w:val="006655E1"/>
    <w:rsid w:val="006659B5"/>
    <w:rsid w:val="00672060"/>
    <w:rsid w:val="00672B0A"/>
    <w:rsid w:val="00672BFD"/>
    <w:rsid w:val="006770F4"/>
    <w:rsid w:val="00677A84"/>
    <w:rsid w:val="0068026D"/>
    <w:rsid w:val="00680A27"/>
    <w:rsid w:val="006816A4"/>
    <w:rsid w:val="006819B8"/>
    <w:rsid w:val="006840A6"/>
    <w:rsid w:val="006850CD"/>
    <w:rsid w:val="00685AAB"/>
    <w:rsid w:val="006A07AA"/>
    <w:rsid w:val="006A25E5"/>
    <w:rsid w:val="006A2B46"/>
    <w:rsid w:val="006A336D"/>
    <w:rsid w:val="006A37B9"/>
    <w:rsid w:val="006B2672"/>
    <w:rsid w:val="006B4DC2"/>
    <w:rsid w:val="006B54BF"/>
    <w:rsid w:val="006B5F44"/>
    <w:rsid w:val="006B5F90"/>
    <w:rsid w:val="006B62E4"/>
    <w:rsid w:val="006B6D25"/>
    <w:rsid w:val="006C1BBA"/>
    <w:rsid w:val="006C2079"/>
    <w:rsid w:val="006C5A62"/>
    <w:rsid w:val="006C5D68"/>
    <w:rsid w:val="006C6976"/>
    <w:rsid w:val="006C6DD0"/>
    <w:rsid w:val="006D04EA"/>
    <w:rsid w:val="006D16C4"/>
    <w:rsid w:val="006D3E96"/>
    <w:rsid w:val="006D4515"/>
    <w:rsid w:val="006D4BB1"/>
    <w:rsid w:val="006D6593"/>
    <w:rsid w:val="006E0A3A"/>
    <w:rsid w:val="006E63DC"/>
    <w:rsid w:val="006F03A8"/>
    <w:rsid w:val="006F2ACA"/>
    <w:rsid w:val="006F2ADC"/>
    <w:rsid w:val="006F2BFE"/>
    <w:rsid w:val="006F31E9"/>
    <w:rsid w:val="006F6284"/>
    <w:rsid w:val="006F6F3A"/>
    <w:rsid w:val="007002C5"/>
    <w:rsid w:val="00704387"/>
    <w:rsid w:val="00707669"/>
    <w:rsid w:val="00710AE8"/>
    <w:rsid w:val="00711CBA"/>
    <w:rsid w:val="00711FB5"/>
    <w:rsid w:val="00712A01"/>
    <w:rsid w:val="00714F58"/>
    <w:rsid w:val="00722FBF"/>
    <w:rsid w:val="00722FC2"/>
    <w:rsid w:val="00724E1B"/>
    <w:rsid w:val="00725949"/>
    <w:rsid w:val="00727FA2"/>
    <w:rsid w:val="007322D9"/>
    <w:rsid w:val="00732BC0"/>
    <w:rsid w:val="0073720F"/>
    <w:rsid w:val="00737796"/>
    <w:rsid w:val="007404D6"/>
    <w:rsid w:val="00740EE8"/>
    <w:rsid w:val="0074165C"/>
    <w:rsid w:val="00742C35"/>
    <w:rsid w:val="007432CA"/>
    <w:rsid w:val="007439EB"/>
    <w:rsid w:val="00743CB4"/>
    <w:rsid w:val="00743F0A"/>
    <w:rsid w:val="007440CF"/>
    <w:rsid w:val="007444E8"/>
    <w:rsid w:val="0074548E"/>
    <w:rsid w:val="00745773"/>
    <w:rsid w:val="00746800"/>
    <w:rsid w:val="007501A8"/>
    <w:rsid w:val="0075063B"/>
    <w:rsid w:val="00750D61"/>
    <w:rsid w:val="00750EE1"/>
    <w:rsid w:val="00751E2E"/>
    <w:rsid w:val="00752B4D"/>
    <w:rsid w:val="00755402"/>
    <w:rsid w:val="00756B26"/>
    <w:rsid w:val="00756EDF"/>
    <w:rsid w:val="007600E3"/>
    <w:rsid w:val="00763448"/>
    <w:rsid w:val="00764118"/>
    <w:rsid w:val="00765C43"/>
    <w:rsid w:val="00765EFB"/>
    <w:rsid w:val="007671CA"/>
    <w:rsid w:val="00767C61"/>
    <w:rsid w:val="0077008A"/>
    <w:rsid w:val="00773C1F"/>
    <w:rsid w:val="00774DA4"/>
    <w:rsid w:val="00776599"/>
    <w:rsid w:val="0078114B"/>
    <w:rsid w:val="007815FF"/>
    <w:rsid w:val="00781DD2"/>
    <w:rsid w:val="00783ECF"/>
    <w:rsid w:val="0078413A"/>
    <w:rsid w:val="00793A58"/>
    <w:rsid w:val="007959E8"/>
    <w:rsid w:val="00795E9C"/>
    <w:rsid w:val="007A0521"/>
    <w:rsid w:val="007A2E12"/>
    <w:rsid w:val="007A3475"/>
    <w:rsid w:val="007A40F8"/>
    <w:rsid w:val="007A41C8"/>
    <w:rsid w:val="007A54CE"/>
    <w:rsid w:val="007A6FD9"/>
    <w:rsid w:val="007A7FFA"/>
    <w:rsid w:val="007B04EB"/>
    <w:rsid w:val="007B0D4F"/>
    <w:rsid w:val="007B5A3D"/>
    <w:rsid w:val="007B5B95"/>
    <w:rsid w:val="007B6032"/>
    <w:rsid w:val="007B68EA"/>
    <w:rsid w:val="007B7453"/>
    <w:rsid w:val="007B7D58"/>
    <w:rsid w:val="007C2D89"/>
    <w:rsid w:val="007C4593"/>
    <w:rsid w:val="007C5309"/>
    <w:rsid w:val="007C6069"/>
    <w:rsid w:val="007C6153"/>
    <w:rsid w:val="007C63A8"/>
    <w:rsid w:val="007C7947"/>
    <w:rsid w:val="007D06C4"/>
    <w:rsid w:val="007D1352"/>
    <w:rsid w:val="007D2508"/>
    <w:rsid w:val="007D346A"/>
    <w:rsid w:val="007D6518"/>
    <w:rsid w:val="007D6EB5"/>
    <w:rsid w:val="007D76BD"/>
    <w:rsid w:val="007E0BF1"/>
    <w:rsid w:val="007F0ED8"/>
    <w:rsid w:val="007F0F63"/>
    <w:rsid w:val="007F40F0"/>
    <w:rsid w:val="007F75CE"/>
    <w:rsid w:val="007F7740"/>
    <w:rsid w:val="008013A4"/>
    <w:rsid w:val="008027CE"/>
    <w:rsid w:val="00802F42"/>
    <w:rsid w:val="00804383"/>
    <w:rsid w:val="00804BB7"/>
    <w:rsid w:val="00804D41"/>
    <w:rsid w:val="008069D0"/>
    <w:rsid w:val="00810257"/>
    <w:rsid w:val="008104F5"/>
    <w:rsid w:val="00810FED"/>
    <w:rsid w:val="00811072"/>
    <w:rsid w:val="00811369"/>
    <w:rsid w:val="00815419"/>
    <w:rsid w:val="008163C8"/>
    <w:rsid w:val="008164A1"/>
    <w:rsid w:val="00816D6C"/>
    <w:rsid w:val="00817325"/>
    <w:rsid w:val="008209E6"/>
    <w:rsid w:val="00823303"/>
    <w:rsid w:val="008233B2"/>
    <w:rsid w:val="00823A9F"/>
    <w:rsid w:val="00823C85"/>
    <w:rsid w:val="00824CF9"/>
    <w:rsid w:val="00825138"/>
    <w:rsid w:val="008269DD"/>
    <w:rsid w:val="00830621"/>
    <w:rsid w:val="008322A8"/>
    <w:rsid w:val="0083348C"/>
    <w:rsid w:val="0083708F"/>
    <w:rsid w:val="008373D3"/>
    <w:rsid w:val="00837C24"/>
    <w:rsid w:val="00840617"/>
    <w:rsid w:val="00840F84"/>
    <w:rsid w:val="00842A47"/>
    <w:rsid w:val="00842EEA"/>
    <w:rsid w:val="00843C13"/>
    <w:rsid w:val="008454F8"/>
    <w:rsid w:val="0085173A"/>
    <w:rsid w:val="008603CE"/>
    <w:rsid w:val="008620FC"/>
    <w:rsid w:val="008627A5"/>
    <w:rsid w:val="00863E05"/>
    <w:rsid w:val="00865ACA"/>
    <w:rsid w:val="00865D28"/>
    <w:rsid w:val="00865F85"/>
    <w:rsid w:val="00866A95"/>
    <w:rsid w:val="00867C10"/>
    <w:rsid w:val="00870439"/>
    <w:rsid w:val="00870DA1"/>
    <w:rsid w:val="0087571F"/>
    <w:rsid w:val="00876E6A"/>
    <w:rsid w:val="00881C9F"/>
    <w:rsid w:val="00883F93"/>
    <w:rsid w:val="00884DB3"/>
    <w:rsid w:val="00885A9D"/>
    <w:rsid w:val="008864F6"/>
    <w:rsid w:val="0089049D"/>
    <w:rsid w:val="008928C9"/>
    <w:rsid w:val="008930CB"/>
    <w:rsid w:val="008938DC"/>
    <w:rsid w:val="00893FD1"/>
    <w:rsid w:val="0089411B"/>
    <w:rsid w:val="00894836"/>
    <w:rsid w:val="00895172"/>
    <w:rsid w:val="00895680"/>
    <w:rsid w:val="00896DFF"/>
    <w:rsid w:val="0089762C"/>
    <w:rsid w:val="008976AE"/>
    <w:rsid w:val="008A043C"/>
    <w:rsid w:val="008A173B"/>
    <w:rsid w:val="008A1893"/>
    <w:rsid w:val="008A29DF"/>
    <w:rsid w:val="008A3D4C"/>
    <w:rsid w:val="008A57E6"/>
    <w:rsid w:val="008A6F81"/>
    <w:rsid w:val="008A769A"/>
    <w:rsid w:val="008A7B5E"/>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1F85"/>
    <w:rsid w:val="008E2319"/>
    <w:rsid w:val="008E4BB6"/>
    <w:rsid w:val="008E5518"/>
    <w:rsid w:val="008E55D2"/>
    <w:rsid w:val="008E6A84"/>
    <w:rsid w:val="008E73A4"/>
    <w:rsid w:val="008F0CDC"/>
    <w:rsid w:val="008F17A3"/>
    <w:rsid w:val="008F1ED3"/>
    <w:rsid w:val="008F4C29"/>
    <w:rsid w:val="008F6B16"/>
    <w:rsid w:val="008F70BD"/>
    <w:rsid w:val="008F7580"/>
    <w:rsid w:val="008F788F"/>
    <w:rsid w:val="008F7EA2"/>
    <w:rsid w:val="0090183F"/>
    <w:rsid w:val="0090204F"/>
    <w:rsid w:val="00902722"/>
    <w:rsid w:val="009027BC"/>
    <w:rsid w:val="009062E6"/>
    <w:rsid w:val="00911BE5"/>
    <w:rsid w:val="00913700"/>
    <w:rsid w:val="00913C32"/>
    <w:rsid w:val="00913CA9"/>
    <w:rsid w:val="009145AE"/>
    <w:rsid w:val="009146CE"/>
    <w:rsid w:val="00914CA7"/>
    <w:rsid w:val="00915C3E"/>
    <w:rsid w:val="009161A8"/>
    <w:rsid w:val="00917819"/>
    <w:rsid w:val="00922B19"/>
    <w:rsid w:val="009245AE"/>
    <w:rsid w:val="009245F5"/>
    <w:rsid w:val="009249EC"/>
    <w:rsid w:val="009273B3"/>
    <w:rsid w:val="009305B5"/>
    <w:rsid w:val="0093129A"/>
    <w:rsid w:val="009378DD"/>
    <w:rsid w:val="009429D5"/>
    <w:rsid w:val="00942BF1"/>
    <w:rsid w:val="00944305"/>
    <w:rsid w:val="00945180"/>
    <w:rsid w:val="00945428"/>
    <w:rsid w:val="0094607B"/>
    <w:rsid w:val="009460B4"/>
    <w:rsid w:val="00953604"/>
    <w:rsid w:val="0095496B"/>
    <w:rsid w:val="009556CF"/>
    <w:rsid w:val="00960F1E"/>
    <w:rsid w:val="009610DC"/>
    <w:rsid w:val="00961302"/>
    <w:rsid w:val="00961490"/>
    <w:rsid w:val="0096381A"/>
    <w:rsid w:val="00965E04"/>
    <w:rsid w:val="009674AD"/>
    <w:rsid w:val="00970CDC"/>
    <w:rsid w:val="00973E9A"/>
    <w:rsid w:val="00975727"/>
    <w:rsid w:val="00977010"/>
    <w:rsid w:val="00977D02"/>
    <w:rsid w:val="00977FF9"/>
    <w:rsid w:val="009809BB"/>
    <w:rsid w:val="009815BB"/>
    <w:rsid w:val="00981FE6"/>
    <w:rsid w:val="0098364B"/>
    <w:rsid w:val="00984EA1"/>
    <w:rsid w:val="009908A3"/>
    <w:rsid w:val="009911AF"/>
    <w:rsid w:val="00991875"/>
    <w:rsid w:val="009918EE"/>
    <w:rsid w:val="00991F92"/>
    <w:rsid w:val="009924D5"/>
    <w:rsid w:val="00992985"/>
    <w:rsid w:val="00993889"/>
    <w:rsid w:val="0099551B"/>
    <w:rsid w:val="00996BD2"/>
    <w:rsid w:val="009971D2"/>
    <w:rsid w:val="00997BF1"/>
    <w:rsid w:val="009A089C"/>
    <w:rsid w:val="009A118E"/>
    <w:rsid w:val="009A21CD"/>
    <w:rsid w:val="009A278C"/>
    <w:rsid w:val="009A2B90"/>
    <w:rsid w:val="009A2BC2"/>
    <w:rsid w:val="009A42C1"/>
    <w:rsid w:val="009A5429"/>
    <w:rsid w:val="009A72AD"/>
    <w:rsid w:val="009B09E0"/>
    <w:rsid w:val="009B0BC5"/>
    <w:rsid w:val="009B1247"/>
    <w:rsid w:val="009B6029"/>
    <w:rsid w:val="009B6971"/>
    <w:rsid w:val="009C27F1"/>
    <w:rsid w:val="009C3152"/>
    <w:rsid w:val="009C3257"/>
    <w:rsid w:val="009C4CFA"/>
    <w:rsid w:val="009C5070"/>
    <w:rsid w:val="009D1105"/>
    <w:rsid w:val="009D112C"/>
    <w:rsid w:val="009D1385"/>
    <w:rsid w:val="009D47FA"/>
    <w:rsid w:val="009D4C5B"/>
    <w:rsid w:val="009D50D2"/>
    <w:rsid w:val="009D6BCA"/>
    <w:rsid w:val="009D6D5C"/>
    <w:rsid w:val="009E03E9"/>
    <w:rsid w:val="009E0F62"/>
    <w:rsid w:val="009E1138"/>
    <w:rsid w:val="009E4A58"/>
    <w:rsid w:val="009E5A2D"/>
    <w:rsid w:val="009E5AB2"/>
    <w:rsid w:val="009E6219"/>
    <w:rsid w:val="009F03B3"/>
    <w:rsid w:val="00A0096C"/>
    <w:rsid w:val="00A01757"/>
    <w:rsid w:val="00A028C0"/>
    <w:rsid w:val="00A02BAE"/>
    <w:rsid w:val="00A04998"/>
    <w:rsid w:val="00A06A6B"/>
    <w:rsid w:val="00A07E47"/>
    <w:rsid w:val="00A129D0"/>
    <w:rsid w:val="00A12C33"/>
    <w:rsid w:val="00A138BA"/>
    <w:rsid w:val="00A14C8E"/>
    <w:rsid w:val="00A153D9"/>
    <w:rsid w:val="00A15D7F"/>
    <w:rsid w:val="00A15F09"/>
    <w:rsid w:val="00A169B6"/>
    <w:rsid w:val="00A2271D"/>
    <w:rsid w:val="00A237D5"/>
    <w:rsid w:val="00A24118"/>
    <w:rsid w:val="00A30E2E"/>
    <w:rsid w:val="00A30EFC"/>
    <w:rsid w:val="00A31984"/>
    <w:rsid w:val="00A32D73"/>
    <w:rsid w:val="00A3367B"/>
    <w:rsid w:val="00A3597D"/>
    <w:rsid w:val="00A35F4D"/>
    <w:rsid w:val="00A36DD1"/>
    <w:rsid w:val="00A4006C"/>
    <w:rsid w:val="00A40091"/>
    <w:rsid w:val="00A4030F"/>
    <w:rsid w:val="00A41C79"/>
    <w:rsid w:val="00A41CB5"/>
    <w:rsid w:val="00A426EE"/>
    <w:rsid w:val="00A42CDF"/>
    <w:rsid w:val="00A433D9"/>
    <w:rsid w:val="00A4452E"/>
    <w:rsid w:val="00A4472C"/>
    <w:rsid w:val="00A44E69"/>
    <w:rsid w:val="00A4661E"/>
    <w:rsid w:val="00A47E8B"/>
    <w:rsid w:val="00A55BD6"/>
    <w:rsid w:val="00A55D50"/>
    <w:rsid w:val="00A57142"/>
    <w:rsid w:val="00A648CD"/>
    <w:rsid w:val="00A6537A"/>
    <w:rsid w:val="00A67866"/>
    <w:rsid w:val="00A70B07"/>
    <w:rsid w:val="00A723F8"/>
    <w:rsid w:val="00A77CCB"/>
    <w:rsid w:val="00A82044"/>
    <w:rsid w:val="00A83D8D"/>
    <w:rsid w:val="00A8446B"/>
    <w:rsid w:val="00A8473F"/>
    <w:rsid w:val="00A862D6"/>
    <w:rsid w:val="00A8715E"/>
    <w:rsid w:val="00A9295B"/>
    <w:rsid w:val="00A93B09"/>
    <w:rsid w:val="00A952D7"/>
    <w:rsid w:val="00A963F7"/>
    <w:rsid w:val="00A9664D"/>
    <w:rsid w:val="00A96836"/>
    <w:rsid w:val="00A96AD8"/>
    <w:rsid w:val="00A96F76"/>
    <w:rsid w:val="00AA052C"/>
    <w:rsid w:val="00AA1E45"/>
    <w:rsid w:val="00AA4286"/>
    <w:rsid w:val="00AA456B"/>
    <w:rsid w:val="00AA57F5"/>
    <w:rsid w:val="00AA672E"/>
    <w:rsid w:val="00AA6EC9"/>
    <w:rsid w:val="00AA7E8A"/>
    <w:rsid w:val="00AB0F71"/>
    <w:rsid w:val="00AB6309"/>
    <w:rsid w:val="00AB6C5F"/>
    <w:rsid w:val="00AB7129"/>
    <w:rsid w:val="00AB7FF4"/>
    <w:rsid w:val="00AC2331"/>
    <w:rsid w:val="00AC27A6"/>
    <w:rsid w:val="00AC30F7"/>
    <w:rsid w:val="00AC3A5A"/>
    <w:rsid w:val="00AC3C35"/>
    <w:rsid w:val="00AC4D95"/>
    <w:rsid w:val="00AC5DF4"/>
    <w:rsid w:val="00AD07FE"/>
    <w:rsid w:val="00AD0AEF"/>
    <w:rsid w:val="00AD11B7"/>
    <w:rsid w:val="00AD1A94"/>
    <w:rsid w:val="00AD1C05"/>
    <w:rsid w:val="00AD4126"/>
    <w:rsid w:val="00AD421C"/>
    <w:rsid w:val="00AD44FA"/>
    <w:rsid w:val="00AD5DB8"/>
    <w:rsid w:val="00AE070A"/>
    <w:rsid w:val="00AE101C"/>
    <w:rsid w:val="00AE2A69"/>
    <w:rsid w:val="00AE2D5B"/>
    <w:rsid w:val="00AE37E5"/>
    <w:rsid w:val="00AE5EB4"/>
    <w:rsid w:val="00AE625C"/>
    <w:rsid w:val="00AF0C18"/>
    <w:rsid w:val="00AF47C5"/>
    <w:rsid w:val="00AF5398"/>
    <w:rsid w:val="00B049AF"/>
    <w:rsid w:val="00B07242"/>
    <w:rsid w:val="00B07F10"/>
    <w:rsid w:val="00B10534"/>
    <w:rsid w:val="00B113DB"/>
    <w:rsid w:val="00B11D8A"/>
    <w:rsid w:val="00B12981"/>
    <w:rsid w:val="00B138BF"/>
    <w:rsid w:val="00B147DD"/>
    <w:rsid w:val="00B156FD"/>
    <w:rsid w:val="00B21C8E"/>
    <w:rsid w:val="00B21F61"/>
    <w:rsid w:val="00B261F1"/>
    <w:rsid w:val="00B265BC"/>
    <w:rsid w:val="00B31FB1"/>
    <w:rsid w:val="00B33952"/>
    <w:rsid w:val="00B33C5E"/>
    <w:rsid w:val="00B342F4"/>
    <w:rsid w:val="00B34369"/>
    <w:rsid w:val="00B34DC2"/>
    <w:rsid w:val="00B378E5"/>
    <w:rsid w:val="00B42D4F"/>
    <w:rsid w:val="00B4346D"/>
    <w:rsid w:val="00B440F4"/>
    <w:rsid w:val="00B447A5"/>
    <w:rsid w:val="00B45D7A"/>
    <w:rsid w:val="00B4654C"/>
    <w:rsid w:val="00B47293"/>
    <w:rsid w:val="00B50E50"/>
    <w:rsid w:val="00B52120"/>
    <w:rsid w:val="00B52688"/>
    <w:rsid w:val="00B54ABC"/>
    <w:rsid w:val="00B56FBE"/>
    <w:rsid w:val="00B60ACF"/>
    <w:rsid w:val="00B62B58"/>
    <w:rsid w:val="00B65149"/>
    <w:rsid w:val="00B66567"/>
    <w:rsid w:val="00B66F52"/>
    <w:rsid w:val="00B66FE5"/>
    <w:rsid w:val="00B70F5E"/>
    <w:rsid w:val="00B71F5B"/>
    <w:rsid w:val="00B72880"/>
    <w:rsid w:val="00B758BF"/>
    <w:rsid w:val="00B77EC8"/>
    <w:rsid w:val="00B827A6"/>
    <w:rsid w:val="00B831CE"/>
    <w:rsid w:val="00B83BF4"/>
    <w:rsid w:val="00B849B9"/>
    <w:rsid w:val="00B86677"/>
    <w:rsid w:val="00B87131"/>
    <w:rsid w:val="00B90725"/>
    <w:rsid w:val="00B939B1"/>
    <w:rsid w:val="00B96D40"/>
    <w:rsid w:val="00B970F6"/>
    <w:rsid w:val="00B97386"/>
    <w:rsid w:val="00BA263B"/>
    <w:rsid w:val="00BA42B2"/>
    <w:rsid w:val="00BA55A7"/>
    <w:rsid w:val="00BA58D4"/>
    <w:rsid w:val="00BA5B9E"/>
    <w:rsid w:val="00BA6CEB"/>
    <w:rsid w:val="00BA7C9A"/>
    <w:rsid w:val="00BB12D5"/>
    <w:rsid w:val="00BB5F8F"/>
    <w:rsid w:val="00BB657A"/>
    <w:rsid w:val="00BC1A4E"/>
    <w:rsid w:val="00BC2B5D"/>
    <w:rsid w:val="00BC5DC7"/>
    <w:rsid w:val="00BC6B8B"/>
    <w:rsid w:val="00BC73D8"/>
    <w:rsid w:val="00BD2FC4"/>
    <w:rsid w:val="00BD52D7"/>
    <w:rsid w:val="00BD5AD2"/>
    <w:rsid w:val="00BD63FC"/>
    <w:rsid w:val="00BE22F3"/>
    <w:rsid w:val="00BE5B52"/>
    <w:rsid w:val="00BE76AE"/>
    <w:rsid w:val="00BE7B8D"/>
    <w:rsid w:val="00BF0993"/>
    <w:rsid w:val="00BF10A9"/>
    <w:rsid w:val="00BF1703"/>
    <w:rsid w:val="00BF231C"/>
    <w:rsid w:val="00BF51E5"/>
    <w:rsid w:val="00BF74A6"/>
    <w:rsid w:val="00C00C42"/>
    <w:rsid w:val="00C013AD"/>
    <w:rsid w:val="00C04904"/>
    <w:rsid w:val="00C056B3"/>
    <w:rsid w:val="00C05D65"/>
    <w:rsid w:val="00C103E5"/>
    <w:rsid w:val="00C13319"/>
    <w:rsid w:val="00C13EE9"/>
    <w:rsid w:val="00C15F76"/>
    <w:rsid w:val="00C21540"/>
    <w:rsid w:val="00C21906"/>
    <w:rsid w:val="00C21BFA"/>
    <w:rsid w:val="00C24C8D"/>
    <w:rsid w:val="00C25FE2"/>
    <w:rsid w:val="00C26B53"/>
    <w:rsid w:val="00C26FB1"/>
    <w:rsid w:val="00C279B2"/>
    <w:rsid w:val="00C33E50"/>
    <w:rsid w:val="00C34C20"/>
    <w:rsid w:val="00C35A3E"/>
    <w:rsid w:val="00C3622F"/>
    <w:rsid w:val="00C41F12"/>
    <w:rsid w:val="00C42130"/>
    <w:rsid w:val="00C423A4"/>
    <w:rsid w:val="00C423E3"/>
    <w:rsid w:val="00C44BF5"/>
    <w:rsid w:val="00C521D6"/>
    <w:rsid w:val="00C55232"/>
    <w:rsid w:val="00C553A4"/>
    <w:rsid w:val="00C559C6"/>
    <w:rsid w:val="00C55A06"/>
    <w:rsid w:val="00C55D03"/>
    <w:rsid w:val="00C601BC"/>
    <w:rsid w:val="00C620CE"/>
    <w:rsid w:val="00C6329F"/>
    <w:rsid w:val="00C63340"/>
    <w:rsid w:val="00C636C3"/>
    <w:rsid w:val="00C643F9"/>
    <w:rsid w:val="00C64E95"/>
    <w:rsid w:val="00C71372"/>
    <w:rsid w:val="00C71646"/>
    <w:rsid w:val="00C716A3"/>
    <w:rsid w:val="00C72410"/>
    <w:rsid w:val="00C72561"/>
    <w:rsid w:val="00C7287F"/>
    <w:rsid w:val="00C72DE1"/>
    <w:rsid w:val="00C74AE5"/>
    <w:rsid w:val="00C76394"/>
    <w:rsid w:val="00C77A21"/>
    <w:rsid w:val="00C80CB8"/>
    <w:rsid w:val="00C819F8"/>
    <w:rsid w:val="00C8248C"/>
    <w:rsid w:val="00C83457"/>
    <w:rsid w:val="00C84E33"/>
    <w:rsid w:val="00C86D6F"/>
    <w:rsid w:val="00C905FC"/>
    <w:rsid w:val="00C92D03"/>
    <w:rsid w:val="00C930E5"/>
    <w:rsid w:val="00C9319C"/>
    <w:rsid w:val="00C9435D"/>
    <w:rsid w:val="00C94DF2"/>
    <w:rsid w:val="00C96741"/>
    <w:rsid w:val="00CA2D1B"/>
    <w:rsid w:val="00CA375D"/>
    <w:rsid w:val="00CA662A"/>
    <w:rsid w:val="00CA7AFD"/>
    <w:rsid w:val="00CA7C3C"/>
    <w:rsid w:val="00CB0189"/>
    <w:rsid w:val="00CB0BA2"/>
    <w:rsid w:val="00CB14BA"/>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39B1"/>
    <w:rsid w:val="00CD4092"/>
    <w:rsid w:val="00CD4A20"/>
    <w:rsid w:val="00CD50A1"/>
    <w:rsid w:val="00CD519E"/>
    <w:rsid w:val="00CD66CB"/>
    <w:rsid w:val="00CD7942"/>
    <w:rsid w:val="00CE0C4F"/>
    <w:rsid w:val="00CE30EA"/>
    <w:rsid w:val="00CE50BD"/>
    <w:rsid w:val="00CF048A"/>
    <w:rsid w:val="00CF0990"/>
    <w:rsid w:val="00CF155A"/>
    <w:rsid w:val="00CF2947"/>
    <w:rsid w:val="00CF4615"/>
    <w:rsid w:val="00CF686F"/>
    <w:rsid w:val="00CF6E60"/>
    <w:rsid w:val="00CF7BCA"/>
    <w:rsid w:val="00D008FD"/>
    <w:rsid w:val="00D01E91"/>
    <w:rsid w:val="00D0321C"/>
    <w:rsid w:val="00D035EC"/>
    <w:rsid w:val="00D0387E"/>
    <w:rsid w:val="00D06AB1"/>
    <w:rsid w:val="00D06FC1"/>
    <w:rsid w:val="00D072ED"/>
    <w:rsid w:val="00D07A16"/>
    <w:rsid w:val="00D102D3"/>
    <w:rsid w:val="00D1067E"/>
    <w:rsid w:val="00D10F50"/>
    <w:rsid w:val="00D11272"/>
    <w:rsid w:val="00D126F5"/>
    <w:rsid w:val="00D1489E"/>
    <w:rsid w:val="00D17A29"/>
    <w:rsid w:val="00D20737"/>
    <w:rsid w:val="00D20BB3"/>
    <w:rsid w:val="00D21E81"/>
    <w:rsid w:val="00D223DE"/>
    <w:rsid w:val="00D25E37"/>
    <w:rsid w:val="00D2661A"/>
    <w:rsid w:val="00D27582"/>
    <w:rsid w:val="00D27EC4"/>
    <w:rsid w:val="00D32719"/>
    <w:rsid w:val="00D33333"/>
    <w:rsid w:val="00D352A2"/>
    <w:rsid w:val="00D4162B"/>
    <w:rsid w:val="00D4514F"/>
    <w:rsid w:val="00D451E2"/>
    <w:rsid w:val="00D45E89"/>
    <w:rsid w:val="00D45E8D"/>
    <w:rsid w:val="00D466AE"/>
    <w:rsid w:val="00D4734F"/>
    <w:rsid w:val="00D51BF3"/>
    <w:rsid w:val="00D57632"/>
    <w:rsid w:val="00D659A5"/>
    <w:rsid w:val="00D66846"/>
    <w:rsid w:val="00D67198"/>
    <w:rsid w:val="00D675FB"/>
    <w:rsid w:val="00D71F25"/>
    <w:rsid w:val="00D72A9C"/>
    <w:rsid w:val="00D73F4F"/>
    <w:rsid w:val="00D77031"/>
    <w:rsid w:val="00D84941"/>
    <w:rsid w:val="00D84FA1"/>
    <w:rsid w:val="00D851F0"/>
    <w:rsid w:val="00D86DB7"/>
    <w:rsid w:val="00D87BF5"/>
    <w:rsid w:val="00D90721"/>
    <w:rsid w:val="00D911AD"/>
    <w:rsid w:val="00D926D0"/>
    <w:rsid w:val="00D93030"/>
    <w:rsid w:val="00D950E1"/>
    <w:rsid w:val="00D952A6"/>
    <w:rsid w:val="00D97894"/>
    <w:rsid w:val="00D97924"/>
    <w:rsid w:val="00D97F99"/>
    <w:rsid w:val="00DA1E08"/>
    <w:rsid w:val="00DA24F8"/>
    <w:rsid w:val="00DA28E8"/>
    <w:rsid w:val="00DA38D3"/>
    <w:rsid w:val="00DA3932"/>
    <w:rsid w:val="00DA3AFC"/>
    <w:rsid w:val="00DA64F8"/>
    <w:rsid w:val="00DA6C15"/>
    <w:rsid w:val="00DB0258"/>
    <w:rsid w:val="00DB38EE"/>
    <w:rsid w:val="00DB498B"/>
    <w:rsid w:val="00DB66CA"/>
    <w:rsid w:val="00DB6BCA"/>
    <w:rsid w:val="00DB6F54"/>
    <w:rsid w:val="00DB73F7"/>
    <w:rsid w:val="00DC0321"/>
    <w:rsid w:val="00DC3067"/>
    <w:rsid w:val="00DC370B"/>
    <w:rsid w:val="00DC5B90"/>
    <w:rsid w:val="00DC5FAD"/>
    <w:rsid w:val="00DD00FF"/>
    <w:rsid w:val="00DD0619"/>
    <w:rsid w:val="00DD07FB"/>
    <w:rsid w:val="00DD1F69"/>
    <w:rsid w:val="00DD25C6"/>
    <w:rsid w:val="00DD3BBC"/>
    <w:rsid w:val="00DD4FE5"/>
    <w:rsid w:val="00DD54B0"/>
    <w:rsid w:val="00DD564A"/>
    <w:rsid w:val="00DD57EE"/>
    <w:rsid w:val="00DD6BCC"/>
    <w:rsid w:val="00DE0A4B"/>
    <w:rsid w:val="00DE2410"/>
    <w:rsid w:val="00DE2939"/>
    <w:rsid w:val="00DE53A2"/>
    <w:rsid w:val="00DE6E81"/>
    <w:rsid w:val="00DE703F"/>
    <w:rsid w:val="00DE7595"/>
    <w:rsid w:val="00DF125A"/>
    <w:rsid w:val="00DF1961"/>
    <w:rsid w:val="00DF32A2"/>
    <w:rsid w:val="00DF44DE"/>
    <w:rsid w:val="00DF51FD"/>
    <w:rsid w:val="00E01138"/>
    <w:rsid w:val="00E02DFB"/>
    <w:rsid w:val="00E030F9"/>
    <w:rsid w:val="00E0311A"/>
    <w:rsid w:val="00E03138"/>
    <w:rsid w:val="00E06404"/>
    <w:rsid w:val="00E06723"/>
    <w:rsid w:val="00E10AA9"/>
    <w:rsid w:val="00E11A85"/>
    <w:rsid w:val="00E12495"/>
    <w:rsid w:val="00E13977"/>
    <w:rsid w:val="00E144F3"/>
    <w:rsid w:val="00E15CCD"/>
    <w:rsid w:val="00E202EF"/>
    <w:rsid w:val="00E210B5"/>
    <w:rsid w:val="00E2552F"/>
    <w:rsid w:val="00E26C7D"/>
    <w:rsid w:val="00E31295"/>
    <w:rsid w:val="00E3137A"/>
    <w:rsid w:val="00E32CCF"/>
    <w:rsid w:val="00E34A98"/>
    <w:rsid w:val="00E35D1E"/>
    <w:rsid w:val="00E3648D"/>
    <w:rsid w:val="00E364F9"/>
    <w:rsid w:val="00E365FA"/>
    <w:rsid w:val="00E36789"/>
    <w:rsid w:val="00E43650"/>
    <w:rsid w:val="00E44A83"/>
    <w:rsid w:val="00E502C1"/>
    <w:rsid w:val="00E502DD"/>
    <w:rsid w:val="00E50D3A"/>
    <w:rsid w:val="00E51387"/>
    <w:rsid w:val="00E51E68"/>
    <w:rsid w:val="00E52EFD"/>
    <w:rsid w:val="00E5408A"/>
    <w:rsid w:val="00E56800"/>
    <w:rsid w:val="00E57A0D"/>
    <w:rsid w:val="00E60C63"/>
    <w:rsid w:val="00E62FF9"/>
    <w:rsid w:val="00E635D6"/>
    <w:rsid w:val="00E639BC"/>
    <w:rsid w:val="00E664CC"/>
    <w:rsid w:val="00E70388"/>
    <w:rsid w:val="00E70F92"/>
    <w:rsid w:val="00E74313"/>
    <w:rsid w:val="00E74C54"/>
    <w:rsid w:val="00E77A03"/>
    <w:rsid w:val="00E822E8"/>
    <w:rsid w:val="00E82554"/>
    <w:rsid w:val="00E82606"/>
    <w:rsid w:val="00E831C1"/>
    <w:rsid w:val="00E838C1"/>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E69"/>
    <w:rsid w:val="00EB2086"/>
    <w:rsid w:val="00EB31ED"/>
    <w:rsid w:val="00EB49C7"/>
    <w:rsid w:val="00EB5EDF"/>
    <w:rsid w:val="00EB60FE"/>
    <w:rsid w:val="00EB74DB"/>
    <w:rsid w:val="00EB7B5B"/>
    <w:rsid w:val="00EC5359"/>
    <w:rsid w:val="00EC562A"/>
    <w:rsid w:val="00ED067A"/>
    <w:rsid w:val="00ED245B"/>
    <w:rsid w:val="00ED2B50"/>
    <w:rsid w:val="00EE0350"/>
    <w:rsid w:val="00EE0719"/>
    <w:rsid w:val="00EE0E80"/>
    <w:rsid w:val="00EE386C"/>
    <w:rsid w:val="00EE5B62"/>
    <w:rsid w:val="00EE613F"/>
    <w:rsid w:val="00EE6C8B"/>
    <w:rsid w:val="00EE7295"/>
    <w:rsid w:val="00EE7869"/>
    <w:rsid w:val="00EF054A"/>
    <w:rsid w:val="00EF3235"/>
    <w:rsid w:val="00EF7E72"/>
    <w:rsid w:val="00F06D37"/>
    <w:rsid w:val="00F07B9D"/>
    <w:rsid w:val="00F1130C"/>
    <w:rsid w:val="00F11586"/>
    <w:rsid w:val="00F1183B"/>
    <w:rsid w:val="00F11C9F"/>
    <w:rsid w:val="00F12263"/>
    <w:rsid w:val="00F1409D"/>
    <w:rsid w:val="00F14214"/>
    <w:rsid w:val="00F157A9"/>
    <w:rsid w:val="00F16F00"/>
    <w:rsid w:val="00F25BB6"/>
    <w:rsid w:val="00F26B66"/>
    <w:rsid w:val="00F26B7E"/>
    <w:rsid w:val="00F27A3B"/>
    <w:rsid w:val="00F33817"/>
    <w:rsid w:val="00F34F2E"/>
    <w:rsid w:val="00F36D01"/>
    <w:rsid w:val="00F40A16"/>
    <w:rsid w:val="00F420D5"/>
    <w:rsid w:val="00F451EA"/>
    <w:rsid w:val="00F45447"/>
    <w:rsid w:val="00F456C6"/>
    <w:rsid w:val="00F4577B"/>
    <w:rsid w:val="00F4586F"/>
    <w:rsid w:val="00F46496"/>
    <w:rsid w:val="00F474D0"/>
    <w:rsid w:val="00F50179"/>
    <w:rsid w:val="00F515EE"/>
    <w:rsid w:val="00F51A93"/>
    <w:rsid w:val="00F54AC4"/>
    <w:rsid w:val="00F56511"/>
    <w:rsid w:val="00F6194E"/>
    <w:rsid w:val="00F623AC"/>
    <w:rsid w:val="00F63601"/>
    <w:rsid w:val="00F6412A"/>
    <w:rsid w:val="00F65893"/>
    <w:rsid w:val="00F66A4A"/>
    <w:rsid w:val="00F71E22"/>
    <w:rsid w:val="00F72142"/>
    <w:rsid w:val="00F72AE7"/>
    <w:rsid w:val="00F72EC4"/>
    <w:rsid w:val="00F80357"/>
    <w:rsid w:val="00F833BA"/>
    <w:rsid w:val="00F84FD0"/>
    <w:rsid w:val="00F859A8"/>
    <w:rsid w:val="00F85B55"/>
    <w:rsid w:val="00F86D87"/>
    <w:rsid w:val="00F87E08"/>
    <w:rsid w:val="00F9108B"/>
    <w:rsid w:val="00F91349"/>
    <w:rsid w:val="00F913A7"/>
    <w:rsid w:val="00F93A8A"/>
    <w:rsid w:val="00F95248"/>
    <w:rsid w:val="00F956A9"/>
    <w:rsid w:val="00F95CF9"/>
    <w:rsid w:val="00F963ED"/>
    <w:rsid w:val="00F966CF"/>
    <w:rsid w:val="00F969A3"/>
    <w:rsid w:val="00F96CAE"/>
    <w:rsid w:val="00F97C99"/>
    <w:rsid w:val="00FA662D"/>
    <w:rsid w:val="00FA73B1"/>
    <w:rsid w:val="00FB0CB9"/>
    <w:rsid w:val="00FB231D"/>
    <w:rsid w:val="00FB45F1"/>
    <w:rsid w:val="00FB4A72"/>
    <w:rsid w:val="00FB54E8"/>
    <w:rsid w:val="00FB5C88"/>
    <w:rsid w:val="00FB64F1"/>
    <w:rsid w:val="00FB7054"/>
    <w:rsid w:val="00FC17B7"/>
    <w:rsid w:val="00FC2CB7"/>
    <w:rsid w:val="00FC4090"/>
    <w:rsid w:val="00FC55B4"/>
    <w:rsid w:val="00FD00E6"/>
    <w:rsid w:val="00FD0738"/>
    <w:rsid w:val="00FD09A1"/>
    <w:rsid w:val="00FD2A7C"/>
    <w:rsid w:val="00FD59EB"/>
    <w:rsid w:val="00FD7299"/>
    <w:rsid w:val="00FE1FBE"/>
    <w:rsid w:val="00FE2C0F"/>
    <w:rsid w:val="00FE3901"/>
    <w:rsid w:val="00FE39D3"/>
    <w:rsid w:val="00FE4BCE"/>
    <w:rsid w:val="00FE54AE"/>
    <w:rsid w:val="00FE576A"/>
    <w:rsid w:val="00FE7E79"/>
    <w:rsid w:val="00FF3E7D"/>
    <w:rsid w:val="00FF5B99"/>
    <w:rsid w:val="00FF730C"/>
    <w:rsid w:val="00FF73F4"/>
    <w:rsid w:val="00FF7CE4"/>
    <w:rsid w:val="00FF7E39"/>
    <w:rsid w:val="0C954636"/>
    <w:rsid w:val="188D6BC0"/>
    <w:rsid w:val="218B7A5E"/>
    <w:rsid w:val="3E8703A0"/>
    <w:rsid w:val="67F70ACB"/>
    <w:rsid w:val="752E5B32"/>
    <w:rsid w:val="7D4C4B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7B3D712C"/>
  <w15:docId w15:val="{DA570033-B024-4B72-AE7E-C0F77D29B4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semiHidden="1" w:uiPriority="39" w:unhideWhenUsed="1"/>
    <w:lsdException w:name="toc 9" w:semiHidden="1" w:uiPriority="39" w:unhideWhenUsed="1"/>
    <w:lsdException w:name="Normal Indent" w:uiPriority="0" w:qFormat="1"/>
    <w:lsdException w:name="footnote text" w:semiHidden="1" w:uiPriority="0" w:qFormat="1"/>
    <w:lsdException w:name="annotation text" w:semiHidden="1" w:unhideWhenUsed="1" w:qFormat="1"/>
    <w:lsdException w:name="header" w:uiPriority="0" w:qFormat="1"/>
    <w:lsdException w:name="footer" w:qFormat="1"/>
    <w:lsdException w:name="index heading" w:semiHidden="1" w:unhideWhenUsed="1"/>
    <w:lsdException w:name="caption" w:semiHidden="1" w:uiPriority="35" w:unhideWhenUsed="1" w:qFormat="1"/>
    <w:lsdException w:name="table of figures" w:semiHidden="1" w:uiPriority="0" w:qFormat="1"/>
    <w:lsdException w:name="envelope address" w:semiHidden="1" w:unhideWhenUsed="1"/>
    <w:lsdException w:name="envelope return" w:semiHidden="1" w:unhideWhenUsed="1"/>
    <w:lsdException w:name="footnote reference" w:semiHidden="1" w:uiPriority="0" w:qFormat="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fff7">
    <w:name w:val="Normal"/>
    <w:qFormat/>
    <w:pPr>
      <w:widowControl w:val="0"/>
      <w:adjustRightInd w:val="0"/>
      <w:spacing w:line="400" w:lineRule="exact"/>
      <w:jc w:val="both"/>
    </w:pPr>
    <w:rPr>
      <w:kern w:val="2"/>
      <w:sz w:val="21"/>
      <w:szCs w:val="21"/>
    </w:rPr>
  </w:style>
  <w:style w:type="paragraph" w:styleId="1">
    <w:name w:val="heading 1"/>
    <w:basedOn w:val="afff7"/>
    <w:next w:val="afff7"/>
    <w:link w:val="10"/>
    <w:qFormat/>
    <w:pPr>
      <w:keepNext/>
      <w:keepLines/>
      <w:spacing w:before="340" w:after="330" w:line="578" w:lineRule="auto"/>
      <w:outlineLvl w:val="0"/>
    </w:pPr>
    <w:rPr>
      <w:b/>
      <w:bCs/>
      <w:kern w:val="44"/>
      <w:sz w:val="44"/>
      <w:szCs w:val="44"/>
    </w:rPr>
  </w:style>
  <w:style w:type="paragraph" w:styleId="22">
    <w:name w:val="heading 2"/>
    <w:basedOn w:val="afff7"/>
    <w:next w:val="afff7"/>
    <w:link w:val="23"/>
    <w:qFormat/>
    <w:pPr>
      <w:keepNext/>
      <w:keepLines/>
      <w:spacing w:before="260" w:after="260" w:line="416" w:lineRule="auto"/>
      <w:outlineLvl w:val="1"/>
    </w:pPr>
    <w:rPr>
      <w:rFonts w:ascii="Arial" w:eastAsia="黑体" w:hAnsi="Arial"/>
      <w:b/>
      <w:bCs/>
      <w:sz w:val="32"/>
      <w:szCs w:val="32"/>
    </w:rPr>
  </w:style>
  <w:style w:type="paragraph" w:styleId="3">
    <w:name w:val="heading 3"/>
    <w:basedOn w:val="afff7"/>
    <w:next w:val="afff7"/>
    <w:link w:val="30"/>
    <w:qFormat/>
    <w:pPr>
      <w:keepNext/>
      <w:keepLines/>
      <w:spacing w:before="260" w:after="260" w:line="416" w:lineRule="auto"/>
      <w:outlineLvl w:val="2"/>
    </w:pPr>
    <w:rPr>
      <w:b/>
      <w:bCs/>
      <w:sz w:val="32"/>
      <w:szCs w:val="32"/>
    </w:rPr>
  </w:style>
  <w:style w:type="paragraph" w:styleId="4">
    <w:name w:val="heading 4"/>
    <w:basedOn w:val="afff7"/>
    <w:next w:val="afff7"/>
    <w:link w:val="40"/>
    <w:qFormat/>
    <w:pPr>
      <w:keepNext/>
      <w:keepLines/>
      <w:spacing w:before="280" w:after="290" w:line="376" w:lineRule="auto"/>
      <w:outlineLvl w:val="3"/>
    </w:pPr>
    <w:rPr>
      <w:rFonts w:ascii="Arial" w:eastAsia="黑体" w:hAnsi="Arial"/>
      <w:b/>
      <w:bCs/>
      <w:sz w:val="28"/>
      <w:szCs w:val="28"/>
    </w:rPr>
  </w:style>
  <w:style w:type="paragraph" w:styleId="5">
    <w:name w:val="heading 5"/>
    <w:basedOn w:val="afff7"/>
    <w:next w:val="afff7"/>
    <w:link w:val="50"/>
    <w:qFormat/>
    <w:pPr>
      <w:keepNext/>
      <w:keepLines/>
      <w:adjustRightInd/>
      <w:spacing w:before="280" w:after="290" w:line="376" w:lineRule="auto"/>
      <w:outlineLvl w:val="4"/>
    </w:pPr>
    <w:rPr>
      <w:b/>
      <w:bCs/>
      <w:sz w:val="28"/>
      <w:szCs w:val="28"/>
    </w:rPr>
  </w:style>
  <w:style w:type="paragraph" w:styleId="6">
    <w:name w:val="heading 6"/>
    <w:basedOn w:val="afff7"/>
    <w:next w:val="afff7"/>
    <w:link w:val="60"/>
    <w:qFormat/>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7"/>
    <w:next w:val="afff7"/>
    <w:link w:val="70"/>
    <w:qFormat/>
    <w:pPr>
      <w:keepNext/>
      <w:keepLines/>
      <w:adjustRightInd/>
      <w:spacing w:before="240" w:after="64" w:line="320" w:lineRule="auto"/>
      <w:outlineLvl w:val="6"/>
    </w:pPr>
    <w:rPr>
      <w:b/>
      <w:bCs/>
      <w:sz w:val="24"/>
      <w:szCs w:val="24"/>
    </w:rPr>
  </w:style>
  <w:style w:type="paragraph" w:styleId="8">
    <w:name w:val="heading 8"/>
    <w:basedOn w:val="afff7"/>
    <w:next w:val="afff7"/>
    <w:link w:val="80"/>
    <w:qFormat/>
    <w:pPr>
      <w:keepNext/>
      <w:keepLines/>
      <w:adjustRightInd/>
      <w:spacing w:before="240" w:after="64" w:line="320" w:lineRule="auto"/>
      <w:outlineLvl w:val="7"/>
    </w:pPr>
    <w:rPr>
      <w:rFonts w:ascii="Arial" w:eastAsia="黑体" w:hAnsi="Arial"/>
      <w:sz w:val="24"/>
      <w:szCs w:val="24"/>
    </w:rPr>
  </w:style>
  <w:style w:type="paragraph" w:styleId="9">
    <w:name w:val="heading 9"/>
    <w:basedOn w:val="afff7"/>
    <w:next w:val="afff7"/>
    <w:link w:val="90"/>
    <w:qFormat/>
    <w:pPr>
      <w:keepNext/>
      <w:keepLines/>
      <w:adjustRightInd/>
      <w:spacing w:before="240" w:after="64" w:line="320" w:lineRule="auto"/>
      <w:outlineLvl w:val="8"/>
    </w:pPr>
    <w:rPr>
      <w:rFonts w:ascii="Arial" w:eastAsia="黑体" w:hAnsi="Arial"/>
    </w:rPr>
  </w:style>
  <w:style w:type="character" w:default="1" w:styleId="afff8">
    <w:name w:val="Default Paragraph Font"/>
    <w:uiPriority w:val="1"/>
    <w:unhideWhenUsed/>
  </w:style>
  <w:style w:type="table" w:default="1" w:styleId="afff9">
    <w:name w:val="Normal Table"/>
    <w:uiPriority w:val="99"/>
    <w:semiHidden/>
    <w:unhideWhenUsed/>
    <w:tblPr>
      <w:tblInd w:w="0" w:type="dxa"/>
      <w:tblCellMar>
        <w:top w:w="0" w:type="dxa"/>
        <w:left w:w="108" w:type="dxa"/>
        <w:bottom w:w="0" w:type="dxa"/>
        <w:right w:w="108" w:type="dxa"/>
      </w:tblCellMar>
    </w:tblPr>
  </w:style>
  <w:style w:type="numbering" w:default="1" w:styleId="afffa">
    <w:name w:val="No List"/>
    <w:uiPriority w:val="99"/>
    <w:semiHidden/>
    <w:unhideWhenUsed/>
  </w:style>
  <w:style w:type="paragraph" w:styleId="TOC7">
    <w:name w:val="toc 7"/>
    <w:basedOn w:val="afff7"/>
    <w:next w:val="afff7"/>
    <w:uiPriority w:val="39"/>
    <w:unhideWhenUsed/>
    <w:qFormat/>
    <w:pPr>
      <w:tabs>
        <w:tab w:val="right" w:leader="dot" w:pos="9344"/>
      </w:tabs>
      <w:spacing w:line="300" w:lineRule="exact"/>
      <w:ind w:left="1259"/>
    </w:pPr>
    <w:rPr>
      <w:rFonts w:ascii="宋体"/>
    </w:rPr>
  </w:style>
  <w:style w:type="paragraph" w:styleId="afffb">
    <w:name w:val="Normal Indent"/>
    <w:basedOn w:val="afff7"/>
    <w:qFormat/>
    <w:pPr>
      <w:ind w:firstLine="420"/>
    </w:pPr>
  </w:style>
  <w:style w:type="paragraph" w:styleId="afffc">
    <w:name w:val="annotation text"/>
    <w:basedOn w:val="afff7"/>
    <w:link w:val="afffd"/>
    <w:uiPriority w:val="99"/>
    <w:semiHidden/>
    <w:unhideWhenUsed/>
    <w:qFormat/>
    <w:pPr>
      <w:jc w:val="left"/>
    </w:pPr>
  </w:style>
  <w:style w:type="paragraph" w:styleId="afffe">
    <w:name w:val="Body Text"/>
    <w:basedOn w:val="afff7"/>
    <w:link w:val="affff"/>
    <w:qFormat/>
    <w:pPr>
      <w:spacing w:after="120"/>
    </w:pPr>
  </w:style>
  <w:style w:type="paragraph" w:styleId="TOC5">
    <w:name w:val="toc 5"/>
    <w:basedOn w:val="afff7"/>
    <w:next w:val="afff7"/>
    <w:uiPriority w:val="39"/>
    <w:unhideWhenUsed/>
    <w:qFormat/>
    <w:pPr>
      <w:ind w:left="839"/>
    </w:pPr>
    <w:rPr>
      <w:rFonts w:ascii="宋体"/>
    </w:rPr>
  </w:style>
  <w:style w:type="paragraph" w:styleId="TOC3">
    <w:name w:val="toc 3"/>
    <w:basedOn w:val="afff7"/>
    <w:next w:val="afff7"/>
    <w:uiPriority w:val="39"/>
    <w:unhideWhenUsed/>
    <w:qFormat/>
    <w:pPr>
      <w:spacing w:line="300" w:lineRule="exact"/>
      <w:ind w:left="420"/>
    </w:pPr>
    <w:rPr>
      <w:rFonts w:ascii="宋体"/>
    </w:rPr>
  </w:style>
  <w:style w:type="paragraph" w:styleId="affff0">
    <w:name w:val="Balloon Text"/>
    <w:basedOn w:val="afff7"/>
    <w:link w:val="affff1"/>
    <w:uiPriority w:val="99"/>
    <w:semiHidden/>
    <w:unhideWhenUsed/>
    <w:qFormat/>
    <w:rPr>
      <w:sz w:val="18"/>
      <w:szCs w:val="18"/>
    </w:rPr>
  </w:style>
  <w:style w:type="paragraph" w:styleId="affff2">
    <w:name w:val="footer"/>
    <w:basedOn w:val="afff7"/>
    <w:link w:val="affff3"/>
    <w:uiPriority w:val="99"/>
    <w:qFormat/>
    <w:pPr>
      <w:tabs>
        <w:tab w:val="center" w:pos="4153"/>
        <w:tab w:val="right" w:pos="8306"/>
      </w:tabs>
      <w:adjustRightInd/>
      <w:snapToGrid w:val="0"/>
      <w:spacing w:line="240" w:lineRule="auto"/>
      <w:jc w:val="right"/>
    </w:pPr>
    <w:rPr>
      <w:rFonts w:ascii="宋体"/>
      <w:sz w:val="18"/>
      <w:szCs w:val="18"/>
    </w:rPr>
  </w:style>
  <w:style w:type="paragraph" w:styleId="affff4">
    <w:name w:val="header"/>
    <w:basedOn w:val="afff7"/>
    <w:link w:val="affff5"/>
    <w:qFormat/>
    <w:pPr>
      <w:tabs>
        <w:tab w:val="center" w:pos="4153"/>
        <w:tab w:val="right" w:pos="8306"/>
      </w:tabs>
      <w:adjustRightInd/>
      <w:snapToGrid w:val="0"/>
      <w:jc w:val="center"/>
    </w:pPr>
    <w:rPr>
      <w:sz w:val="18"/>
      <w:szCs w:val="18"/>
    </w:rPr>
  </w:style>
  <w:style w:type="paragraph" w:styleId="TOC1">
    <w:name w:val="toc 1"/>
    <w:basedOn w:val="afff7"/>
    <w:next w:val="afff7"/>
    <w:uiPriority w:val="39"/>
    <w:unhideWhenUsed/>
    <w:qFormat/>
    <w:rPr>
      <w:rFonts w:ascii="宋体"/>
    </w:rPr>
  </w:style>
  <w:style w:type="paragraph" w:styleId="TOC4">
    <w:name w:val="toc 4"/>
    <w:basedOn w:val="afff7"/>
    <w:next w:val="afff7"/>
    <w:uiPriority w:val="39"/>
    <w:unhideWhenUsed/>
    <w:qFormat/>
    <w:pPr>
      <w:tabs>
        <w:tab w:val="right" w:leader="dot" w:pos="9344"/>
      </w:tabs>
      <w:spacing w:line="300" w:lineRule="exact"/>
      <w:ind w:left="629"/>
    </w:pPr>
    <w:rPr>
      <w:rFonts w:ascii="宋体"/>
    </w:rPr>
  </w:style>
  <w:style w:type="paragraph" w:styleId="affff6">
    <w:name w:val="footnote text"/>
    <w:basedOn w:val="afff7"/>
    <w:next w:val="afff7"/>
    <w:link w:val="affff7"/>
    <w:qFormat/>
    <w:pPr>
      <w:adjustRightInd/>
      <w:snapToGrid w:val="0"/>
      <w:spacing w:line="300" w:lineRule="exact"/>
      <w:ind w:leftChars="200" w:left="400" w:hangingChars="200" w:hanging="200"/>
      <w:jc w:val="left"/>
    </w:pPr>
    <w:rPr>
      <w:rFonts w:ascii="宋体"/>
      <w:sz w:val="18"/>
      <w:szCs w:val="18"/>
    </w:rPr>
  </w:style>
  <w:style w:type="paragraph" w:styleId="TOC6">
    <w:name w:val="toc 6"/>
    <w:basedOn w:val="afff7"/>
    <w:next w:val="afff7"/>
    <w:uiPriority w:val="39"/>
    <w:unhideWhenUsed/>
    <w:qFormat/>
    <w:pPr>
      <w:spacing w:line="300" w:lineRule="exact"/>
      <w:ind w:left="1049"/>
    </w:pPr>
    <w:rPr>
      <w:rFonts w:ascii="宋体"/>
    </w:rPr>
  </w:style>
  <w:style w:type="paragraph" w:styleId="affff8">
    <w:name w:val="table of figures"/>
    <w:basedOn w:val="afff7"/>
    <w:next w:val="afff7"/>
    <w:semiHidden/>
    <w:qFormat/>
    <w:pPr>
      <w:adjustRightInd/>
      <w:spacing w:line="240" w:lineRule="auto"/>
      <w:jc w:val="left"/>
    </w:pPr>
    <w:rPr>
      <w:szCs w:val="24"/>
    </w:rPr>
  </w:style>
  <w:style w:type="paragraph" w:styleId="TOC2">
    <w:name w:val="toc 2"/>
    <w:basedOn w:val="afff7"/>
    <w:next w:val="afff7"/>
    <w:uiPriority w:val="39"/>
    <w:unhideWhenUsed/>
    <w:qFormat/>
    <w:pPr>
      <w:tabs>
        <w:tab w:val="right" w:leader="dot" w:pos="9344"/>
      </w:tabs>
      <w:spacing w:line="300" w:lineRule="exact"/>
      <w:ind w:left="210"/>
    </w:pPr>
    <w:rPr>
      <w:rFonts w:ascii="宋体"/>
    </w:rPr>
  </w:style>
  <w:style w:type="paragraph" w:styleId="affff9">
    <w:name w:val="Title"/>
    <w:basedOn w:val="afff7"/>
    <w:link w:val="affffa"/>
    <w:qFormat/>
    <w:pPr>
      <w:spacing w:before="240" w:after="60"/>
      <w:jc w:val="center"/>
      <w:outlineLvl w:val="0"/>
    </w:pPr>
    <w:rPr>
      <w:rFonts w:ascii="Arial" w:hAnsi="Arial" w:cs="Arial"/>
      <w:b/>
      <w:bCs/>
      <w:sz w:val="32"/>
      <w:szCs w:val="32"/>
    </w:rPr>
  </w:style>
  <w:style w:type="paragraph" w:styleId="affffb">
    <w:name w:val="annotation subject"/>
    <w:basedOn w:val="afffc"/>
    <w:next w:val="afffc"/>
    <w:link w:val="affffc"/>
    <w:uiPriority w:val="99"/>
    <w:semiHidden/>
    <w:unhideWhenUsed/>
    <w:qFormat/>
    <w:rPr>
      <w:b/>
      <w:bCs/>
    </w:rPr>
  </w:style>
  <w:style w:type="table" w:styleId="affffd">
    <w:name w:val="Table Grid"/>
    <w:basedOn w:val="afff9"/>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e">
    <w:name w:val="Strong"/>
    <w:uiPriority w:val="22"/>
    <w:qFormat/>
    <w:rPr>
      <w:b/>
      <w:bCs/>
    </w:rPr>
  </w:style>
  <w:style w:type="character" w:styleId="afffff">
    <w:name w:val="page number"/>
    <w:qFormat/>
    <w:rPr>
      <w:rFonts w:ascii="宋体" w:eastAsia="宋体" w:hAnsi="Times New Roman"/>
      <w:sz w:val="18"/>
    </w:rPr>
  </w:style>
  <w:style w:type="character" w:styleId="afffff0">
    <w:name w:val="Emphasis"/>
    <w:uiPriority w:val="20"/>
    <w:qFormat/>
    <w:rPr>
      <w:i/>
      <w:iCs/>
    </w:rPr>
  </w:style>
  <w:style w:type="character" w:styleId="afffff1">
    <w:name w:val="Hyperlink"/>
    <w:uiPriority w:val="99"/>
    <w:qFormat/>
    <w:rPr>
      <w:rFonts w:ascii="宋体" w:eastAsia="宋体" w:hAnsi="Times New Roman"/>
      <w:color w:val="auto"/>
      <w:spacing w:val="0"/>
      <w:w w:val="100"/>
      <w:position w:val="0"/>
      <w:sz w:val="21"/>
      <w:u w:val="none"/>
      <w:vertAlign w:val="baseline"/>
    </w:rPr>
  </w:style>
  <w:style w:type="character" w:styleId="afffff2">
    <w:name w:val="annotation reference"/>
    <w:basedOn w:val="afff8"/>
    <w:uiPriority w:val="99"/>
    <w:semiHidden/>
    <w:unhideWhenUsed/>
    <w:qFormat/>
    <w:rPr>
      <w:sz w:val="21"/>
      <w:szCs w:val="21"/>
    </w:rPr>
  </w:style>
  <w:style w:type="character" w:styleId="afffff3">
    <w:name w:val="footnote reference"/>
    <w:semiHidden/>
    <w:qFormat/>
    <w:rPr>
      <w:rFonts w:ascii="宋体" w:eastAsia="宋体" w:hAnsi="宋体" w:cs="Times New Roman"/>
      <w:spacing w:val="0"/>
      <w:sz w:val="18"/>
      <w:vertAlign w:val="superscript"/>
    </w:rPr>
  </w:style>
  <w:style w:type="character" w:customStyle="1" w:styleId="10">
    <w:name w:val="标题 1 字符"/>
    <w:link w:val="1"/>
    <w:qFormat/>
    <w:rPr>
      <w:rFonts w:ascii="Times New Roman" w:eastAsia="宋体" w:hAnsi="Times New Roman" w:cs="Times New Roman"/>
      <w:b/>
      <w:bCs/>
      <w:kern w:val="44"/>
      <w:sz w:val="44"/>
      <w:szCs w:val="44"/>
    </w:rPr>
  </w:style>
  <w:style w:type="character" w:customStyle="1" w:styleId="23">
    <w:name w:val="标题 2 字符"/>
    <w:link w:val="22"/>
    <w:qFormat/>
    <w:rPr>
      <w:rFonts w:ascii="Arial" w:eastAsia="黑体" w:hAnsi="Arial" w:cs="Times New Roman"/>
      <w:b/>
      <w:bCs/>
      <w:sz w:val="32"/>
      <w:szCs w:val="32"/>
    </w:rPr>
  </w:style>
  <w:style w:type="character" w:customStyle="1" w:styleId="30">
    <w:name w:val="标题 3 字符"/>
    <w:link w:val="3"/>
    <w:qFormat/>
    <w:rPr>
      <w:rFonts w:ascii="Times New Roman" w:eastAsia="宋体" w:hAnsi="Times New Roman" w:cs="Times New Roman"/>
      <w:b/>
      <w:bCs/>
      <w:sz w:val="32"/>
      <w:szCs w:val="32"/>
    </w:rPr>
  </w:style>
  <w:style w:type="character" w:customStyle="1" w:styleId="40">
    <w:name w:val="标题 4 字符"/>
    <w:link w:val="4"/>
    <w:qFormat/>
    <w:rPr>
      <w:rFonts w:ascii="Arial" w:eastAsia="黑体" w:hAnsi="Arial" w:cs="Times New Roman"/>
      <w:b/>
      <w:bCs/>
      <w:sz w:val="28"/>
      <w:szCs w:val="28"/>
    </w:rPr>
  </w:style>
  <w:style w:type="character" w:customStyle="1" w:styleId="50">
    <w:name w:val="标题 5 字符"/>
    <w:link w:val="5"/>
    <w:qFormat/>
    <w:rPr>
      <w:rFonts w:ascii="Times New Roman" w:eastAsia="宋体" w:hAnsi="Times New Roman" w:cs="Times New Roman"/>
      <w:b/>
      <w:bCs/>
      <w:sz w:val="28"/>
      <w:szCs w:val="28"/>
    </w:rPr>
  </w:style>
  <w:style w:type="character" w:customStyle="1" w:styleId="60">
    <w:name w:val="标题 6 字符"/>
    <w:link w:val="6"/>
    <w:qFormat/>
    <w:rPr>
      <w:rFonts w:ascii="Arial" w:eastAsia="黑体" w:hAnsi="Arial" w:cs="Times New Roman"/>
      <w:b/>
      <w:bCs/>
      <w:sz w:val="24"/>
      <w:szCs w:val="24"/>
    </w:rPr>
  </w:style>
  <w:style w:type="character" w:customStyle="1" w:styleId="70">
    <w:name w:val="标题 7 字符"/>
    <w:link w:val="7"/>
    <w:qFormat/>
    <w:rPr>
      <w:rFonts w:ascii="Times New Roman" w:eastAsia="宋体" w:hAnsi="Times New Roman" w:cs="Times New Roman"/>
      <w:b/>
      <w:bCs/>
      <w:sz w:val="24"/>
      <w:szCs w:val="24"/>
    </w:rPr>
  </w:style>
  <w:style w:type="character" w:customStyle="1" w:styleId="80">
    <w:name w:val="标题 8 字符"/>
    <w:link w:val="8"/>
    <w:qFormat/>
    <w:rPr>
      <w:rFonts w:ascii="Arial" w:eastAsia="黑体" w:hAnsi="Arial" w:cs="Times New Roman"/>
      <w:sz w:val="24"/>
      <w:szCs w:val="24"/>
    </w:rPr>
  </w:style>
  <w:style w:type="character" w:customStyle="1" w:styleId="90">
    <w:name w:val="标题 9 字符"/>
    <w:link w:val="9"/>
    <w:qFormat/>
    <w:rPr>
      <w:rFonts w:ascii="Arial" w:eastAsia="黑体" w:hAnsi="Arial" w:cs="Times New Roman"/>
      <w:szCs w:val="21"/>
    </w:rPr>
  </w:style>
  <w:style w:type="character" w:customStyle="1" w:styleId="affff5">
    <w:name w:val="页眉 字符"/>
    <w:link w:val="affff4"/>
    <w:qFormat/>
    <w:rPr>
      <w:rFonts w:ascii="Times New Roman" w:eastAsia="宋体" w:hAnsi="Times New Roman" w:cs="Times New Roman"/>
      <w:sz w:val="18"/>
      <w:szCs w:val="18"/>
    </w:rPr>
  </w:style>
  <w:style w:type="character" w:customStyle="1" w:styleId="affff3">
    <w:name w:val="页脚 字符"/>
    <w:link w:val="affff2"/>
    <w:uiPriority w:val="99"/>
    <w:qFormat/>
    <w:rPr>
      <w:rFonts w:ascii="宋体" w:eastAsia="宋体" w:hAnsi="Times New Roman" w:cs="Times New Roman"/>
      <w:sz w:val="18"/>
      <w:szCs w:val="18"/>
    </w:rPr>
  </w:style>
  <w:style w:type="character" w:customStyle="1" w:styleId="affff1">
    <w:name w:val="批注框文本 字符"/>
    <w:link w:val="affff0"/>
    <w:uiPriority w:val="99"/>
    <w:semiHidden/>
    <w:qFormat/>
    <w:rPr>
      <w:sz w:val="18"/>
      <w:szCs w:val="18"/>
    </w:rPr>
  </w:style>
  <w:style w:type="paragraph" w:styleId="afffff4">
    <w:name w:val="Quote"/>
    <w:basedOn w:val="afff7"/>
    <w:next w:val="afff7"/>
    <w:link w:val="afffff5"/>
    <w:uiPriority w:val="29"/>
    <w:qFormat/>
    <w:rPr>
      <w:i/>
      <w:iCs/>
      <w:color w:val="000000"/>
    </w:rPr>
  </w:style>
  <w:style w:type="character" w:customStyle="1" w:styleId="afffff5">
    <w:name w:val="引用 字符"/>
    <w:link w:val="afffff4"/>
    <w:uiPriority w:val="29"/>
    <w:qFormat/>
    <w:rPr>
      <w:i/>
      <w:iCs/>
      <w:color w:val="000000"/>
    </w:rPr>
  </w:style>
  <w:style w:type="character" w:customStyle="1" w:styleId="affffa">
    <w:name w:val="标题 字符"/>
    <w:link w:val="affff9"/>
    <w:qFormat/>
    <w:rPr>
      <w:rFonts w:ascii="Arial" w:eastAsia="宋体" w:hAnsi="Arial" w:cs="Arial"/>
      <w:b/>
      <w:bCs/>
      <w:sz w:val="32"/>
      <w:szCs w:val="32"/>
    </w:rPr>
  </w:style>
  <w:style w:type="paragraph" w:customStyle="1" w:styleId="afffff6">
    <w:name w:val="标准标志"/>
    <w:next w:val="afff7"/>
    <w:qFormat/>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f7">
    <w:name w:val="标准称谓"/>
    <w:next w:val="afff7"/>
    <w:qFormat/>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f8">
    <w:name w:val="标准文件_页脚偶数页"/>
    <w:qFormat/>
    <w:pPr>
      <w:ind w:left="198"/>
    </w:pPr>
    <w:rPr>
      <w:rFonts w:ascii="宋体" w:hAnsi="Times New Roman"/>
      <w:sz w:val="18"/>
    </w:rPr>
  </w:style>
  <w:style w:type="paragraph" w:customStyle="1" w:styleId="afffff9">
    <w:name w:val="标准文件_页脚奇数页"/>
    <w:qFormat/>
    <w:pPr>
      <w:ind w:right="227"/>
      <w:jc w:val="right"/>
    </w:pPr>
    <w:rPr>
      <w:rFonts w:ascii="宋体" w:hAnsi="Times New Roman"/>
      <w:sz w:val="18"/>
    </w:rPr>
  </w:style>
  <w:style w:type="paragraph" w:customStyle="1" w:styleId="afffffa">
    <w:name w:val="标准书眉一"/>
    <w:qFormat/>
    <w:pPr>
      <w:jc w:val="both"/>
    </w:pPr>
    <w:rPr>
      <w:rFonts w:ascii="Times New Roman" w:hAnsi="Times New Roman"/>
    </w:rPr>
  </w:style>
  <w:style w:type="paragraph" w:customStyle="1" w:styleId="ICS">
    <w:name w:val="标准文件_ICS"/>
    <w:basedOn w:val="afff7"/>
    <w:qFormat/>
    <w:pPr>
      <w:spacing w:line="0" w:lineRule="atLeast"/>
    </w:pPr>
    <w:rPr>
      <w:rFonts w:ascii="黑体" w:eastAsia="黑体" w:hAnsi="宋体"/>
    </w:rPr>
  </w:style>
  <w:style w:type="paragraph" w:customStyle="1" w:styleId="afffffb">
    <w:name w:val="标准文件_标准正文"/>
    <w:basedOn w:val="afff7"/>
    <w:next w:val="afffffc"/>
    <w:qFormat/>
    <w:pPr>
      <w:snapToGrid w:val="0"/>
      <w:ind w:firstLineChars="200" w:firstLine="200"/>
    </w:pPr>
    <w:rPr>
      <w:kern w:val="0"/>
    </w:rPr>
  </w:style>
  <w:style w:type="paragraph" w:customStyle="1" w:styleId="afffffc">
    <w:name w:val="标准文件_段"/>
    <w:link w:val="Char"/>
    <w:qFormat/>
    <w:pPr>
      <w:autoSpaceDE w:val="0"/>
      <w:autoSpaceDN w:val="0"/>
      <w:ind w:firstLineChars="200" w:firstLine="200"/>
      <w:jc w:val="both"/>
    </w:pPr>
    <w:rPr>
      <w:rFonts w:ascii="宋体" w:hAnsi="Times New Roman"/>
      <w:sz w:val="21"/>
    </w:rPr>
  </w:style>
  <w:style w:type="paragraph" w:customStyle="1" w:styleId="afffffd">
    <w:name w:val="标准文件_版本"/>
    <w:basedOn w:val="afffffb"/>
    <w:qFormat/>
    <w:pPr>
      <w:adjustRightInd/>
      <w:snapToGrid/>
      <w:ind w:firstLineChars="0" w:firstLine="0"/>
    </w:pPr>
    <w:rPr>
      <w:rFonts w:ascii="宋体" w:hAnsi="宋体"/>
      <w:kern w:val="2"/>
    </w:rPr>
  </w:style>
  <w:style w:type="paragraph" w:customStyle="1" w:styleId="afffffe">
    <w:name w:val="标准文件_标准部门"/>
    <w:basedOn w:val="afff7"/>
    <w:qFormat/>
    <w:pPr>
      <w:jc w:val="center"/>
    </w:pPr>
    <w:rPr>
      <w:rFonts w:ascii="黑体" w:eastAsia="黑体"/>
      <w:kern w:val="0"/>
      <w:sz w:val="44"/>
    </w:rPr>
  </w:style>
  <w:style w:type="paragraph" w:customStyle="1" w:styleId="affffff">
    <w:name w:val="标准文件_标准代替"/>
    <w:basedOn w:val="afff7"/>
    <w:next w:val="afff7"/>
    <w:qFormat/>
    <w:pPr>
      <w:spacing w:line="310" w:lineRule="exact"/>
      <w:jc w:val="right"/>
    </w:pPr>
    <w:rPr>
      <w:rFonts w:ascii="宋体" w:hAnsi="宋体"/>
      <w:kern w:val="0"/>
    </w:rPr>
  </w:style>
  <w:style w:type="paragraph" w:customStyle="1" w:styleId="affffff0">
    <w:name w:val="标准文件_标准名称标题"/>
    <w:basedOn w:val="afff7"/>
    <w:next w:val="afff7"/>
    <w:qFormat/>
    <w:pPr>
      <w:widowControl/>
      <w:shd w:val="clear" w:color="FFFFFF" w:fill="FFFFFF"/>
      <w:adjustRightInd/>
      <w:spacing w:before="640" w:after="100"/>
      <w:jc w:val="center"/>
    </w:pPr>
    <w:rPr>
      <w:rFonts w:ascii="黑体" w:eastAsia="黑体"/>
      <w:kern w:val="0"/>
      <w:sz w:val="32"/>
    </w:rPr>
  </w:style>
  <w:style w:type="paragraph" w:customStyle="1" w:styleId="affffff1">
    <w:name w:val="标准文件_页眉奇数页"/>
    <w:next w:val="afff7"/>
    <w:qFormat/>
    <w:pPr>
      <w:tabs>
        <w:tab w:val="center" w:pos="4154"/>
        <w:tab w:val="right" w:pos="8306"/>
      </w:tabs>
      <w:spacing w:after="120"/>
      <w:jc w:val="right"/>
    </w:pPr>
    <w:rPr>
      <w:rFonts w:ascii="黑体" w:eastAsia="黑体" w:hAnsi="宋体"/>
      <w:sz w:val="21"/>
    </w:rPr>
  </w:style>
  <w:style w:type="paragraph" w:customStyle="1" w:styleId="affffff2">
    <w:name w:val="标准文件_页眉偶数页"/>
    <w:basedOn w:val="affffff1"/>
    <w:next w:val="afff7"/>
    <w:qFormat/>
    <w:pPr>
      <w:jc w:val="left"/>
    </w:pPr>
  </w:style>
  <w:style w:type="paragraph" w:customStyle="1" w:styleId="affffff3">
    <w:name w:val="标准文件_参考文献标题"/>
    <w:basedOn w:val="afff7"/>
    <w:next w:val="afff7"/>
    <w:qFormat/>
    <w:pPr>
      <w:widowControl/>
      <w:shd w:val="clear" w:color="FFFFFF" w:fill="FFFFFF"/>
      <w:adjustRightInd/>
      <w:spacing w:beforeLines="40" w:before="40" w:afterLines="50" w:after="50" w:line="240" w:lineRule="auto"/>
      <w:jc w:val="center"/>
      <w:outlineLvl w:val="0"/>
    </w:pPr>
    <w:rPr>
      <w:rFonts w:ascii="黑体" w:eastAsia="黑体"/>
      <w:kern w:val="0"/>
    </w:rPr>
  </w:style>
  <w:style w:type="paragraph" w:customStyle="1" w:styleId="a">
    <w:name w:val="标准文件_参考文献条目"/>
    <w:qFormat/>
    <w:pPr>
      <w:numPr>
        <w:numId w:val="1"/>
      </w:numPr>
    </w:pPr>
    <w:rPr>
      <w:rFonts w:ascii="宋体" w:hAnsi="Times New Roman"/>
    </w:rPr>
  </w:style>
  <w:style w:type="paragraph" w:customStyle="1" w:styleId="af7">
    <w:name w:val="标准文件_二级条标题"/>
    <w:next w:val="afffffc"/>
    <w:qFormat/>
    <w:pPr>
      <w:widowControl w:val="0"/>
      <w:numPr>
        <w:ilvl w:val="3"/>
        <w:numId w:val="31"/>
      </w:numPr>
      <w:spacing w:beforeLines="50" w:before="50" w:afterLines="50" w:after="50"/>
      <w:jc w:val="both"/>
      <w:outlineLvl w:val="2"/>
    </w:pPr>
    <w:rPr>
      <w:rFonts w:ascii="黑体" w:eastAsia="黑体" w:hAnsi="Times New Roman"/>
      <w:sz w:val="21"/>
    </w:rPr>
  </w:style>
  <w:style w:type="character" w:customStyle="1" w:styleId="affffff4">
    <w:name w:val="标准文件_发布"/>
    <w:qFormat/>
    <w:rPr>
      <w:rFonts w:ascii="黑体" w:eastAsia="黑体"/>
      <w:spacing w:val="0"/>
      <w:w w:val="100"/>
      <w:position w:val="3"/>
      <w:sz w:val="28"/>
    </w:rPr>
  </w:style>
  <w:style w:type="paragraph" w:customStyle="1" w:styleId="ad">
    <w:name w:val="标准文件_方框数字列项"/>
    <w:basedOn w:val="afffffc"/>
    <w:qFormat/>
    <w:pPr>
      <w:numPr>
        <w:numId w:val="2"/>
      </w:numPr>
      <w:ind w:firstLineChars="0" w:firstLine="0"/>
    </w:pPr>
  </w:style>
  <w:style w:type="paragraph" w:customStyle="1" w:styleId="affffff5">
    <w:name w:val="标准文件_封面标准编号"/>
    <w:basedOn w:val="afff7"/>
    <w:next w:val="affffff"/>
    <w:qFormat/>
    <w:pPr>
      <w:spacing w:line="310" w:lineRule="exact"/>
      <w:jc w:val="right"/>
    </w:pPr>
    <w:rPr>
      <w:rFonts w:ascii="黑体" w:eastAsia="黑体"/>
      <w:kern w:val="0"/>
      <w:sz w:val="28"/>
    </w:rPr>
  </w:style>
  <w:style w:type="paragraph" w:customStyle="1" w:styleId="affffff6">
    <w:name w:val="标准文件_封面标准分类号"/>
    <w:basedOn w:val="afff7"/>
    <w:qFormat/>
    <w:rPr>
      <w:rFonts w:ascii="黑体" w:eastAsia="黑体"/>
      <w:b/>
      <w:kern w:val="0"/>
      <w:sz w:val="28"/>
    </w:rPr>
  </w:style>
  <w:style w:type="paragraph" w:customStyle="1" w:styleId="affffff7">
    <w:name w:val="标准文件_封面标准名称"/>
    <w:basedOn w:val="afff7"/>
    <w:qFormat/>
    <w:pPr>
      <w:spacing w:line="240" w:lineRule="auto"/>
      <w:jc w:val="center"/>
    </w:pPr>
    <w:rPr>
      <w:rFonts w:ascii="黑体" w:eastAsia="黑体"/>
      <w:kern w:val="0"/>
      <w:sz w:val="52"/>
    </w:rPr>
  </w:style>
  <w:style w:type="paragraph" w:customStyle="1" w:styleId="affffff8">
    <w:name w:val="标准文件_封面标准英文名称"/>
    <w:basedOn w:val="afff7"/>
    <w:qFormat/>
    <w:pPr>
      <w:spacing w:line="240" w:lineRule="auto"/>
      <w:jc w:val="center"/>
    </w:pPr>
    <w:rPr>
      <w:rFonts w:ascii="黑体" w:eastAsia="黑体"/>
      <w:b/>
      <w:sz w:val="28"/>
    </w:rPr>
  </w:style>
  <w:style w:type="paragraph" w:customStyle="1" w:styleId="affffff9">
    <w:name w:val="标准文件_封面发布日期"/>
    <w:basedOn w:val="afff7"/>
    <w:qFormat/>
    <w:pPr>
      <w:spacing w:line="310" w:lineRule="exact"/>
    </w:pPr>
    <w:rPr>
      <w:rFonts w:ascii="黑体" w:eastAsia="黑体"/>
      <w:kern w:val="0"/>
      <w:sz w:val="28"/>
    </w:rPr>
  </w:style>
  <w:style w:type="paragraph" w:customStyle="1" w:styleId="affffffa">
    <w:name w:val="标准文件_封面密级"/>
    <w:basedOn w:val="afff7"/>
    <w:qFormat/>
    <w:rPr>
      <w:rFonts w:eastAsia="黑体"/>
      <w:sz w:val="32"/>
    </w:rPr>
  </w:style>
  <w:style w:type="paragraph" w:customStyle="1" w:styleId="affffffb">
    <w:name w:val="标准文件_封面实施日期"/>
    <w:basedOn w:val="afff7"/>
    <w:qFormat/>
    <w:pPr>
      <w:spacing w:line="310" w:lineRule="exact"/>
      <w:jc w:val="right"/>
    </w:pPr>
    <w:rPr>
      <w:rFonts w:ascii="黑体" w:eastAsia="黑体"/>
      <w:sz w:val="28"/>
    </w:rPr>
  </w:style>
  <w:style w:type="paragraph" w:customStyle="1" w:styleId="affffffc">
    <w:name w:val="标准文件_封面抬头"/>
    <w:basedOn w:val="afffffc"/>
    <w:qFormat/>
    <w:pPr>
      <w:adjustRightInd w:val="0"/>
      <w:spacing w:line="800" w:lineRule="exact"/>
      <w:ind w:firstLineChars="0" w:firstLine="0"/>
      <w:jc w:val="distribute"/>
    </w:pPr>
    <w:rPr>
      <w:rFonts w:ascii="黑体" w:eastAsia="黑体"/>
      <w:b/>
      <w:sz w:val="64"/>
    </w:rPr>
  </w:style>
  <w:style w:type="paragraph" w:customStyle="1" w:styleId="affc">
    <w:name w:val="标准文件_附录标识"/>
    <w:next w:val="afffffc"/>
    <w:qFormat/>
    <w:pPr>
      <w:numPr>
        <w:numId w:val="3"/>
      </w:numPr>
      <w:shd w:val="clear" w:color="FFFFFF" w:fill="FFFFFF"/>
      <w:tabs>
        <w:tab w:val="left" w:pos="6406"/>
      </w:tabs>
      <w:spacing w:beforeLines="25" w:before="25" w:afterLines="50" w:after="50"/>
      <w:jc w:val="center"/>
      <w:outlineLvl w:val="0"/>
    </w:pPr>
    <w:rPr>
      <w:rFonts w:ascii="黑体" w:eastAsia="黑体" w:hAnsi="Times New Roman"/>
      <w:sz w:val="21"/>
    </w:rPr>
  </w:style>
  <w:style w:type="paragraph" w:customStyle="1" w:styleId="aff8">
    <w:name w:val="标准文件_附录表标题"/>
    <w:next w:val="afffffc"/>
    <w:qFormat/>
    <w:pPr>
      <w:numPr>
        <w:ilvl w:val="1"/>
        <w:numId w:val="4"/>
      </w:numPr>
      <w:adjustRightInd w:val="0"/>
      <w:snapToGrid w:val="0"/>
      <w:spacing w:beforeLines="50" w:before="50" w:afterLines="50" w:after="50"/>
      <w:ind w:firstLine="420"/>
      <w:jc w:val="center"/>
      <w:textAlignment w:val="baseline"/>
    </w:pPr>
    <w:rPr>
      <w:rFonts w:ascii="黑体" w:eastAsia="黑体" w:hAnsi="Times New Roman"/>
      <w:kern w:val="21"/>
      <w:sz w:val="21"/>
    </w:rPr>
  </w:style>
  <w:style w:type="paragraph" w:customStyle="1" w:styleId="affd">
    <w:name w:val="标准文件_附录一级条标题"/>
    <w:next w:val="afffffc"/>
    <w:qFormat/>
    <w:pPr>
      <w:widowControl w:val="0"/>
      <w:numPr>
        <w:ilvl w:val="1"/>
        <w:numId w:val="3"/>
      </w:numPr>
      <w:spacing w:beforeLines="50" w:before="50" w:afterLines="50" w:after="50"/>
      <w:jc w:val="both"/>
      <w:outlineLvl w:val="2"/>
    </w:pPr>
    <w:rPr>
      <w:rFonts w:ascii="黑体" w:eastAsia="黑体" w:hAnsi="Times New Roman"/>
      <w:kern w:val="21"/>
      <w:sz w:val="21"/>
    </w:rPr>
  </w:style>
  <w:style w:type="paragraph" w:customStyle="1" w:styleId="affe">
    <w:name w:val="标准文件_附录二级条标题"/>
    <w:basedOn w:val="affd"/>
    <w:next w:val="afffffc"/>
    <w:qFormat/>
    <w:pPr>
      <w:widowControl/>
      <w:numPr>
        <w:ilvl w:val="2"/>
      </w:numPr>
      <w:wordWrap w:val="0"/>
      <w:overflowPunct w:val="0"/>
      <w:autoSpaceDE w:val="0"/>
      <w:autoSpaceDN w:val="0"/>
      <w:textAlignment w:val="baseline"/>
      <w:outlineLvl w:val="3"/>
    </w:pPr>
  </w:style>
  <w:style w:type="paragraph" w:customStyle="1" w:styleId="affffffd">
    <w:name w:val="标准文件_附录公式"/>
    <w:basedOn w:val="afffffb"/>
    <w:next w:val="afffffb"/>
    <w:qFormat/>
    <w:pPr>
      <w:tabs>
        <w:tab w:val="center" w:pos="4678"/>
        <w:tab w:val="right" w:leader="middleDot" w:pos="9356"/>
      </w:tabs>
      <w:spacing w:line="240" w:lineRule="auto"/>
      <w:ind w:right="-51" w:firstLineChars="0" w:firstLine="0"/>
    </w:pPr>
    <w:rPr>
      <w:rFonts w:ascii="宋体" w:hAnsi="宋体"/>
    </w:rPr>
  </w:style>
  <w:style w:type="paragraph" w:customStyle="1" w:styleId="afff">
    <w:name w:val="标准文件_附录三级条标题"/>
    <w:next w:val="afffffc"/>
    <w:qFormat/>
    <w:pPr>
      <w:widowControl w:val="0"/>
      <w:numPr>
        <w:ilvl w:val="3"/>
        <w:numId w:val="3"/>
      </w:numPr>
      <w:spacing w:beforeLines="50" w:before="50" w:afterLines="50" w:after="50"/>
      <w:jc w:val="both"/>
      <w:outlineLvl w:val="4"/>
    </w:pPr>
    <w:rPr>
      <w:rFonts w:ascii="黑体" w:eastAsia="黑体" w:hAnsi="Times New Roman"/>
      <w:kern w:val="21"/>
      <w:sz w:val="21"/>
    </w:rPr>
  </w:style>
  <w:style w:type="paragraph" w:customStyle="1" w:styleId="afff0">
    <w:name w:val="标准文件_附录四级条标题"/>
    <w:next w:val="afffffc"/>
    <w:qFormat/>
    <w:pPr>
      <w:widowControl w:val="0"/>
      <w:numPr>
        <w:ilvl w:val="4"/>
        <w:numId w:val="3"/>
      </w:numPr>
      <w:spacing w:beforeLines="50" w:before="50" w:afterLines="50" w:after="50"/>
      <w:jc w:val="both"/>
      <w:outlineLvl w:val="5"/>
    </w:pPr>
    <w:rPr>
      <w:rFonts w:ascii="黑体" w:eastAsia="黑体" w:hAnsi="Times New Roman"/>
      <w:kern w:val="21"/>
      <w:sz w:val="21"/>
    </w:rPr>
  </w:style>
  <w:style w:type="paragraph" w:customStyle="1" w:styleId="aff2">
    <w:name w:val="标准文件_附录图标题"/>
    <w:next w:val="afffffc"/>
    <w:qFormat/>
    <w:pPr>
      <w:numPr>
        <w:ilvl w:val="1"/>
        <w:numId w:val="5"/>
      </w:numPr>
      <w:adjustRightInd w:val="0"/>
      <w:snapToGrid w:val="0"/>
      <w:spacing w:beforeLines="50" w:before="50" w:afterLines="50" w:after="50"/>
      <w:ind w:firstLine="420"/>
      <w:jc w:val="center"/>
    </w:pPr>
    <w:rPr>
      <w:rFonts w:ascii="黑体" w:eastAsia="黑体" w:hAnsi="Times New Roman"/>
      <w:sz w:val="21"/>
    </w:rPr>
  </w:style>
  <w:style w:type="paragraph" w:customStyle="1" w:styleId="afff1">
    <w:name w:val="标准文件_附录五级条标题"/>
    <w:next w:val="afffffc"/>
    <w:qFormat/>
    <w:pPr>
      <w:widowControl w:val="0"/>
      <w:numPr>
        <w:ilvl w:val="5"/>
        <w:numId w:val="3"/>
      </w:numPr>
      <w:spacing w:beforeLines="50" w:before="50" w:afterLines="50" w:after="50"/>
      <w:jc w:val="both"/>
      <w:outlineLvl w:val="6"/>
    </w:pPr>
    <w:rPr>
      <w:rFonts w:ascii="黑体" w:eastAsia="黑体" w:hAnsi="Times New Roman"/>
      <w:kern w:val="21"/>
      <w:sz w:val="21"/>
    </w:rPr>
  </w:style>
  <w:style w:type="paragraph" w:customStyle="1" w:styleId="af0">
    <w:name w:val="标准文件_附录英文标识"/>
    <w:next w:val="afffe"/>
    <w:qFormat/>
    <w:pPr>
      <w:numPr>
        <w:numId w:val="6"/>
      </w:numPr>
      <w:tabs>
        <w:tab w:val="left" w:pos="6406"/>
      </w:tabs>
      <w:spacing w:before="220" w:after="320"/>
      <w:jc w:val="center"/>
      <w:outlineLvl w:val="0"/>
    </w:pPr>
    <w:rPr>
      <w:rFonts w:ascii="黑体" w:eastAsia="黑体" w:hAnsi="Times New Roman"/>
      <w:sz w:val="21"/>
    </w:rPr>
  </w:style>
  <w:style w:type="character" w:customStyle="1" w:styleId="affff">
    <w:name w:val="正文文本 字符"/>
    <w:link w:val="afffe"/>
    <w:qFormat/>
    <w:rPr>
      <w:rFonts w:ascii="Times New Roman" w:eastAsia="宋体" w:hAnsi="Times New Roman" w:cs="Times New Roman"/>
      <w:szCs w:val="20"/>
    </w:rPr>
  </w:style>
  <w:style w:type="paragraph" w:customStyle="1" w:styleId="affffffe">
    <w:name w:val="标准文件_附录章标题"/>
    <w:next w:val="afffffc"/>
    <w:qFormat/>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f">
    <w:name w:val="标准文件_公式后的破折号"/>
    <w:basedOn w:val="afffffc"/>
    <w:next w:val="afffffc"/>
    <w:qFormat/>
    <w:pPr>
      <w:ind w:leftChars="200" w:left="488" w:hangingChars="290" w:hanging="289"/>
    </w:pPr>
  </w:style>
  <w:style w:type="paragraph" w:customStyle="1" w:styleId="a6">
    <w:name w:val="标准文件_前言、引言标题"/>
    <w:next w:val="afff7"/>
    <w:qFormat/>
    <w:pPr>
      <w:numPr>
        <w:numId w:val="7"/>
      </w:numPr>
      <w:shd w:val="clear" w:color="FFFFFF" w:fill="FFFFFF"/>
      <w:spacing w:afterLines="150" w:after="150"/>
      <w:ind w:left="0" w:firstLine="0"/>
      <w:jc w:val="center"/>
      <w:outlineLvl w:val="0"/>
    </w:pPr>
    <w:rPr>
      <w:rFonts w:ascii="黑体" w:eastAsia="黑体" w:hAnsi="Times New Roman"/>
      <w:sz w:val="32"/>
    </w:rPr>
  </w:style>
  <w:style w:type="paragraph" w:customStyle="1" w:styleId="afffffff0">
    <w:name w:val="标准文件_目次、标准名称标题"/>
    <w:basedOn w:val="a6"/>
    <w:next w:val="afffffc"/>
    <w:qFormat/>
    <w:pPr>
      <w:spacing w:line="460" w:lineRule="exact"/>
    </w:pPr>
  </w:style>
  <w:style w:type="paragraph" w:customStyle="1" w:styleId="afffffff1">
    <w:name w:val="标准文件_目录标题"/>
    <w:basedOn w:val="afff7"/>
    <w:qFormat/>
    <w:pPr>
      <w:spacing w:afterLines="150" w:after="150" w:line="240" w:lineRule="auto"/>
      <w:jc w:val="center"/>
    </w:pPr>
    <w:rPr>
      <w:rFonts w:ascii="黑体" w:eastAsia="黑体"/>
      <w:sz w:val="32"/>
    </w:rPr>
  </w:style>
  <w:style w:type="paragraph" w:customStyle="1" w:styleId="af1">
    <w:name w:val="标准文件_破折号列项"/>
    <w:qFormat/>
    <w:pPr>
      <w:numPr>
        <w:numId w:val="8"/>
      </w:numPr>
      <w:adjustRightInd w:val="0"/>
      <w:snapToGrid w:val="0"/>
      <w:ind w:left="0" w:firstLineChars="200" w:firstLine="200"/>
    </w:pPr>
    <w:rPr>
      <w:rFonts w:ascii="Times New Roman" w:hAnsi="Times New Roman"/>
      <w:sz w:val="21"/>
    </w:rPr>
  </w:style>
  <w:style w:type="paragraph" w:customStyle="1" w:styleId="aff5">
    <w:name w:val="标准文件_破折号列项（二级）"/>
    <w:basedOn w:val="af1"/>
    <w:qFormat/>
    <w:pPr>
      <w:numPr>
        <w:numId w:val="9"/>
      </w:numPr>
      <w:ind w:left="0" w:firstLine="200"/>
    </w:pPr>
  </w:style>
  <w:style w:type="paragraph" w:customStyle="1" w:styleId="af8">
    <w:name w:val="标准文件_三级条标题"/>
    <w:basedOn w:val="af7"/>
    <w:next w:val="afffffc"/>
    <w:qFormat/>
    <w:pPr>
      <w:widowControl/>
      <w:numPr>
        <w:ilvl w:val="4"/>
      </w:numPr>
      <w:outlineLvl w:val="3"/>
    </w:pPr>
  </w:style>
  <w:style w:type="character" w:customStyle="1" w:styleId="11">
    <w:name w:val="不明显参考1"/>
    <w:uiPriority w:val="31"/>
    <w:qFormat/>
    <w:rPr>
      <w:smallCaps/>
      <w:color w:val="C0504D"/>
      <w:u w:val="single"/>
    </w:rPr>
  </w:style>
  <w:style w:type="paragraph" w:customStyle="1" w:styleId="afffffff2">
    <w:name w:val="标准文件_示例后续"/>
    <w:basedOn w:val="afff7"/>
    <w:qFormat/>
    <w:pPr>
      <w:adjustRightInd/>
      <w:spacing w:line="240" w:lineRule="auto"/>
      <w:ind w:firstLineChars="200" w:firstLine="200"/>
    </w:pPr>
    <w:rPr>
      <w:sz w:val="18"/>
      <w:szCs w:val="24"/>
    </w:rPr>
  </w:style>
  <w:style w:type="paragraph" w:customStyle="1" w:styleId="afff2">
    <w:name w:val="标准文件_数字编号列项"/>
    <w:qFormat/>
    <w:pPr>
      <w:numPr>
        <w:numId w:val="10"/>
      </w:numPr>
      <w:jc w:val="both"/>
    </w:pPr>
    <w:rPr>
      <w:rFonts w:ascii="宋体" w:hAnsi="宋体"/>
      <w:sz w:val="21"/>
    </w:rPr>
  </w:style>
  <w:style w:type="paragraph" w:customStyle="1" w:styleId="af9">
    <w:name w:val="标准文件_四级条标题"/>
    <w:next w:val="afffffc"/>
    <w:qFormat/>
    <w:pPr>
      <w:widowControl w:val="0"/>
      <w:numPr>
        <w:ilvl w:val="5"/>
        <w:numId w:val="31"/>
      </w:numPr>
      <w:spacing w:beforeLines="50" w:before="50" w:afterLines="50" w:after="50"/>
      <w:jc w:val="both"/>
      <w:outlineLvl w:val="4"/>
    </w:pPr>
    <w:rPr>
      <w:rFonts w:ascii="黑体" w:eastAsia="黑体" w:hAnsi="Times New Roman"/>
      <w:sz w:val="21"/>
    </w:rPr>
  </w:style>
  <w:style w:type="character" w:customStyle="1" w:styleId="affff7">
    <w:name w:val="脚注文本 字符"/>
    <w:link w:val="affff6"/>
    <w:qFormat/>
    <w:rPr>
      <w:rFonts w:ascii="宋体" w:eastAsia="宋体" w:hAnsi="Times New Roman" w:cs="Times New Roman"/>
      <w:sz w:val="18"/>
      <w:szCs w:val="18"/>
    </w:rPr>
  </w:style>
  <w:style w:type="paragraph" w:customStyle="1" w:styleId="afffffff3">
    <w:name w:val="标准文件_条文脚注"/>
    <w:basedOn w:val="affff6"/>
    <w:qFormat/>
    <w:pPr>
      <w:adjustRightInd w:val="0"/>
      <w:spacing w:line="240" w:lineRule="auto"/>
      <w:ind w:leftChars="0" w:left="0" w:firstLineChars="200" w:firstLine="200"/>
      <w:jc w:val="both"/>
    </w:pPr>
    <w:rPr>
      <w:rFonts w:hAnsi="宋体"/>
    </w:rPr>
  </w:style>
  <w:style w:type="paragraph" w:customStyle="1" w:styleId="afd">
    <w:name w:val="标准文件_图表脚注"/>
    <w:basedOn w:val="afff7"/>
    <w:next w:val="afffffc"/>
    <w:qFormat/>
    <w:pPr>
      <w:numPr>
        <w:numId w:val="11"/>
      </w:numPr>
      <w:spacing w:line="240" w:lineRule="auto"/>
      <w:jc w:val="left"/>
    </w:pPr>
    <w:rPr>
      <w:rFonts w:ascii="宋体" w:hAnsi="宋体"/>
      <w:sz w:val="18"/>
    </w:rPr>
  </w:style>
  <w:style w:type="character" w:customStyle="1" w:styleId="afffffff4">
    <w:name w:val="标准文件_图表脚注内容"/>
    <w:qFormat/>
    <w:rPr>
      <w:rFonts w:ascii="宋体" w:eastAsia="宋体" w:hAnsi="宋体" w:cs="Times New Roman"/>
      <w:spacing w:val="0"/>
      <w:sz w:val="18"/>
      <w:vertAlign w:val="superscript"/>
    </w:rPr>
  </w:style>
  <w:style w:type="paragraph" w:customStyle="1" w:styleId="afa">
    <w:name w:val="标准文件_五级条标题"/>
    <w:next w:val="afffffc"/>
    <w:qFormat/>
    <w:pPr>
      <w:widowControl w:val="0"/>
      <w:numPr>
        <w:ilvl w:val="6"/>
        <w:numId w:val="31"/>
      </w:numPr>
      <w:spacing w:beforeLines="50" w:before="50" w:afterLines="50" w:after="50"/>
      <w:jc w:val="both"/>
      <w:outlineLvl w:val="5"/>
    </w:pPr>
    <w:rPr>
      <w:rFonts w:ascii="黑体" w:eastAsia="黑体" w:hAnsi="Times New Roman"/>
      <w:sz w:val="21"/>
    </w:rPr>
  </w:style>
  <w:style w:type="paragraph" w:customStyle="1" w:styleId="af5">
    <w:name w:val="标准文件_章标题"/>
    <w:next w:val="afffffc"/>
    <w:qFormat/>
    <w:pPr>
      <w:numPr>
        <w:ilvl w:val="1"/>
        <w:numId w:val="31"/>
      </w:numPr>
      <w:spacing w:beforeLines="100" w:before="100" w:afterLines="100" w:after="100"/>
      <w:jc w:val="both"/>
      <w:outlineLvl w:val="0"/>
    </w:pPr>
    <w:rPr>
      <w:rFonts w:ascii="黑体" w:eastAsia="黑体" w:hAnsi="Times New Roman"/>
      <w:sz w:val="21"/>
    </w:rPr>
  </w:style>
  <w:style w:type="paragraph" w:customStyle="1" w:styleId="af6">
    <w:name w:val="标准文件_一级条标题"/>
    <w:basedOn w:val="af5"/>
    <w:next w:val="afffffc"/>
    <w:qFormat/>
    <w:pPr>
      <w:numPr>
        <w:ilvl w:val="2"/>
      </w:numPr>
      <w:spacing w:beforeLines="50" w:before="50" w:afterLines="50" w:after="50"/>
      <w:outlineLvl w:val="1"/>
    </w:pPr>
  </w:style>
  <w:style w:type="paragraph" w:customStyle="1" w:styleId="afffffff5">
    <w:name w:val="标准文件_一致程度"/>
    <w:basedOn w:val="afff7"/>
    <w:qFormat/>
    <w:pPr>
      <w:spacing w:line="440" w:lineRule="exact"/>
      <w:jc w:val="center"/>
    </w:pPr>
    <w:rPr>
      <w:sz w:val="28"/>
    </w:rPr>
  </w:style>
  <w:style w:type="paragraph" w:customStyle="1" w:styleId="afffffff6">
    <w:name w:val="标准文件_引言标题"/>
    <w:next w:val="afff7"/>
    <w:qFormat/>
    <w:pPr>
      <w:shd w:val="clear" w:color="FFFFFF" w:fill="FFFFFF"/>
      <w:spacing w:before="540" w:after="600"/>
      <w:jc w:val="center"/>
      <w:outlineLvl w:val="0"/>
    </w:pPr>
    <w:rPr>
      <w:rFonts w:ascii="黑体" w:eastAsia="黑体" w:hAnsi="Times New Roman"/>
      <w:sz w:val="32"/>
    </w:rPr>
  </w:style>
  <w:style w:type="paragraph" w:customStyle="1" w:styleId="afffffff7">
    <w:name w:val="标准文件_英文图表脚注"/>
    <w:basedOn w:val="afffffb"/>
    <w:qFormat/>
    <w:pPr>
      <w:widowControl/>
      <w:adjustRightInd/>
      <w:snapToGrid/>
      <w:spacing w:line="240" w:lineRule="auto"/>
      <w:ind w:left="79" w:hangingChars="80" w:hanging="79"/>
    </w:pPr>
    <w:rPr>
      <w:rFonts w:ascii="宋体" w:hAnsi="宋体"/>
    </w:rPr>
  </w:style>
  <w:style w:type="paragraph" w:customStyle="1" w:styleId="aff">
    <w:name w:val="标准文件_数字编号列项（二级）"/>
    <w:qFormat/>
    <w:pPr>
      <w:numPr>
        <w:ilvl w:val="1"/>
        <w:numId w:val="12"/>
      </w:numPr>
      <w:tabs>
        <w:tab w:val="left" w:pos="851"/>
      </w:tabs>
      <w:jc w:val="both"/>
    </w:pPr>
    <w:rPr>
      <w:rFonts w:ascii="宋体" w:hAnsi="Times New Roman"/>
      <w:sz w:val="21"/>
    </w:rPr>
  </w:style>
  <w:style w:type="paragraph" w:customStyle="1" w:styleId="af">
    <w:name w:val="标准文件_英文注："/>
    <w:basedOn w:val="afff7"/>
    <w:next w:val="afffffc"/>
    <w:qFormat/>
    <w:pPr>
      <w:numPr>
        <w:numId w:val="13"/>
      </w:numPr>
      <w:tabs>
        <w:tab w:val="left" w:pos="420"/>
      </w:tabs>
      <w:autoSpaceDE w:val="0"/>
      <w:autoSpaceDN w:val="0"/>
      <w:spacing w:line="240" w:lineRule="auto"/>
    </w:pPr>
    <w:rPr>
      <w:rFonts w:ascii="宋体" w:hAnsi="宋体"/>
      <w:kern w:val="0"/>
      <w:sz w:val="18"/>
      <w:szCs w:val="20"/>
    </w:rPr>
  </w:style>
  <w:style w:type="paragraph" w:customStyle="1" w:styleId="aff9">
    <w:name w:val="标准文件_英文注×："/>
    <w:basedOn w:val="afff7"/>
    <w:qFormat/>
    <w:pPr>
      <w:numPr>
        <w:numId w:val="14"/>
      </w:numPr>
      <w:tabs>
        <w:tab w:val="left" w:pos="210"/>
      </w:tabs>
      <w:autoSpaceDE w:val="0"/>
      <w:autoSpaceDN w:val="0"/>
      <w:spacing w:line="240" w:lineRule="auto"/>
    </w:pPr>
    <w:rPr>
      <w:rFonts w:ascii="宋体" w:hAnsi="宋体"/>
      <w:kern w:val="0"/>
      <w:szCs w:val="20"/>
    </w:rPr>
  </w:style>
  <w:style w:type="paragraph" w:customStyle="1" w:styleId="affb">
    <w:name w:val="标准文件_正文表标题"/>
    <w:next w:val="afffffc"/>
    <w:qFormat/>
    <w:pPr>
      <w:numPr>
        <w:numId w:val="15"/>
      </w:numPr>
      <w:tabs>
        <w:tab w:val="left" w:pos="0"/>
      </w:tabs>
      <w:spacing w:beforeLines="50" w:before="50" w:afterLines="50" w:after="50"/>
      <w:jc w:val="center"/>
    </w:pPr>
    <w:rPr>
      <w:rFonts w:ascii="黑体" w:eastAsia="黑体" w:hAnsi="Times New Roman"/>
      <w:sz w:val="21"/>
    </w:rPr>
  </w:style>
  <w:style w:type="paragraph" w:customStyle="1" w:styleId="afffffff8">
    <w:name w:val="标准文件_正文公式"/>
    <w:basedOn w:val="afff7"/>
    <w:next w:val="afffffb"/>
    <w:qFormat/>
    <w:pPr>
      <w:tabs>
        <w:tab w:val="center" w:pos="4678"/>
        <w:tab w:val="right" w:leader="middleDot" w:pos="9356"/>
      </w:tabs>
      <w:spacing w:line="240" w:lineRule="auto"/>
    </w:pPr>
    <w:rPr>
      <w:rFonts w:ascii="宋体" w:hAnsi="宋体"/>
    </w:rPr>
  </w:style>
  <w:style w:type="paragraph" w:customStyle="1" w:styleId="aff6">
    <w:name w:val="标准文件_正文图标题"/>
    <w:next w:val="afffffc"/>
    <w:qFormat/>
    <w:pPr>
      <w:numPr>
        <w:numId w:val="16"/>
      </w:numPr>
      <w:spacing w:beforeLines="50" w:before="50" w:afterLines="50" w:after="50"/>
      <w:jc w:val="center"/>
    </w:pPr>
    <w:rPr>
      <w:rFonts w:ascii="黑体" w:eastAsia="黑体" w:hAnsi="Times New Roman"/>
      <w:sz w:val="21"/>
    </w:rPr>
  </w:style>
  <w:style w:type="paragraph" w:customStyle="1" w:styleId="afff5">
    <w:name w:val="标准文件_正文英文表标题"/>
    <w:next w:val="afffffc"/>
    <w:qFormat/>
    <w:pPr>
      <w:numPr>
        <w:numId w:val="17"/>
      </w:numPr>
      <w:jc w:val="center"/>
    </w:pPr>
    <w:rPr>
      <w:rFonts w:ascii="黑体" w:eastAsia="黑体" w:hAnsi="Times New Roman"/>
      <w:sz w:val="21"/>
    </w:rPr>
  </w:style>
  <w:style w:type="paragraph" w:customStyle="1" w:styleId="aff4">
    <w:name w:val="标准文件_正文英文图标题"/>
    <w:next w:val="afffffc"/>
    <w:qFormat/>
    <w:pPr>
      <w:numPr>
        <w:numId w:val="18"/>
      </w:numPr>
      <w:jc w:val="center"/>
    </w:pPr>
    <w:rPr>
      <w:rFonts w:ascii="黑体" w:eastAsia="黑体" w:hAnsi="Times New Roman"/>
      <w:sz w:val="21"/>
    </w:rPr>
  </w:style>
  <w:style w:type="paragraph" w:customStyle="1" w:styleId="aff0">
    <w:name w:val="标准文件_编号列项（三级）"/>
    <w:qFormat/>
    <w:pPr>
      <w:numPr>
        <w:ilvl w:val="2"/>
        <w:numId w:val="12"/>
      </w:numPr>
      <w:tabs>
        <w:tab w:val="left" w:pos="851"/>
      </w:tabs>
    </w:pPr>
    <w:rPr>
      <w:rFonts w:ascii="宋体" w:hAnsi="Times New Roman"/>
      <w:sz w:val="21"/>
    </w:rPr>
  </w:style>
  <w:style w:type="paragraph" w:customStyle="1" w:styleId="a1">
    <w:name w:val="二级无标题条"/>
    <w:basedOn w:val="afff7"/>
    <w:qFormat/>
    <w:pPr>
      <w:numPr>
        <w:ilvl w:val="3"/>
        <w:numId w:val="19"/>
      </w:numPr>
      <w:adjustRightInd/>
      <w:spacing w:line="240" w:lineRule="auto"/>
    </w:pPr>
    <w:rPr>
      <w:rFonts w:ascii="宋体" w:hAnsi="宋体"/>
      <w:szCs w:val="24"/>
    </w:rPr>
  </w:style>
  <w:style w:type="paragraph" w:customStyle="1" w:styleId="afffffff9">
    <w:name w:val="发布部门"/>
    <w:next w:val="afffffc"/>
    <w:qFormat/>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fa">
    <w:name w:val="发布日期"/>
    <w:qFormat/>
    <w:pPr>
      <w:framePr w:w="4000" w:h="473" w:hRule="exact" w:hSpace="180" w:vSpace="180" w:wrap="around" w:hAnchor="margin" w:y="13511" w:anchorLock="1"/>
    </w:pPr>
    <w:rPr>
      <w:rFonts w:ascii="Times New Roman" w:eastAsia="黑体" w:hAnsi="Times New Roman"/>
      <w:sz w:val="28"/>
    </w:rPr>
  </w:style>
  <w:style w:type="paragraph" w:customStyle="1" w:styleId="afffffffb">
    <w:name w:val="封面标准代替信息"/>
    <w:basedOn w:val="afff7"/>
    <w:qFormat/>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c">
    <w:name w:val="封面标准名称"/>
    <w:qFormat/>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d">
    <w:name w:val="封面标准文稿编辑信息"/>
    <w:qFormat/>
    <w:pPr>
      <w:spacing w:before="180" w:line="180" w:lineRule="exact"/>
      <w:jc w:val="center"/>
    </w:pPr>
    <w:rPr>
      <w:rFonts w:ascii="宋体" w:hAnsi="Times New Roman"/>
      <w:sz w:val="21"/>
    </w:rPr>
  </w:style>
  <w:style w:type="paragraph" w:customStyle="1" w:styleId="afffffffe">
    <w:name w:val="封面标准文稿类别"/>
    <w:qFormat/>
    <w:pPr>
      <w:spacing w:before="440" w:line="400" w:lineRule="exact"/>
      <w:jc w:val="center"/>
    </w:pPr>
    <w:rPr>
      <w:rFonts w:ascii="宋体" w:hAnsi="Times New Roman"/>
      <w:sz w:val="24"/>
    </w:rPr>
  </w:style>
  <w:style w:type="paragraph" w:customStyle="1" w:styleId="affffffff">
    <w:name w:val="封面标准英文名称"/>
    <w:qFormat/>
    <w:pPr>
      <w:widowControl w:val="0"/>
      <w:spacing w:line="360" w:lineRule="exact"/>
      <w:jc w:val="center"/>
    </w:pPr>
    <w:rPr>
      <w:rFonts w:ascii="Times New Roman" w:hAnsi="Times New Roman"/>
      <w:sz w:val="28"/>
    </w:rPr>
  </w:style>
  <w:style w:type="paragraph" w:customStyle="1" w:styleId="affffffff0">
    <w:name w:val="封面一致性程度标识"/>
    <w:qFormat/>
    <w:pPr>
      <w:spacing w:before="440" w:line="440" w:lineRule="exact"/>
      <w:jc w:val="center"/>
    </w:pPr>
    <w:rPr>
      <w:rFonts w:ascii="Times New Roman" w:hAnsi="Times New Roman"/>
      <w:sz w:val="28"/>
    </w:rPr>
  </w:style>
  <w:style w:type="paragraph" w:customStyle="1" w:styleId="affffffff1">
    <w:name w:val="封面正文"/>
    <w:qFormat/>
    <w:pPr>
      <w:jc w:val="both"/>
    </w:pPr>
    <w:rPr>
      <w:rFonts w:ascii="Times New Roman" w:hAnsi="Times New Roman"/>
    </w:rPr>
  </w:style>
  <w:style w:type="paragraph" w:customStyle="1" w:styleId="affffffff2">
    <w:name w:val="附录二级无标题条"/>
    <w:basedOn w:val="afff7"/>
    <w:next w:val="afffffc"/>
    <w:qFormat/>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f3">
    <w:name w:val="附录三级无标题条"/>
    <w:basedOn w:val="affffffff2"/>
    <w:next w:val="afffffc"/>
    <w:qFormat/>
    <w:pPr>
      <w:outlineLvl w:val="4"/>
    </w:pPr>
  </w:style>
  <w:style w:type="paragraph" w:customStyle="1" w:styleId="affffffff4">
    <w:name w:val="附录四级无标题条"/>
    <w:basedOn w:val="affffffff3"/>
    <w:next w:val="afffffc"/>
    <w:qFormat/>
    <w:pPr>
      <w:outlineLvl w:val="5"/>
    </w:pPr>
  </w:style>
  <w:style w:type="paragraph" w:customStyle="1" w:styleId="affffffff5">
    <w:name w:val="附录图"/>
    <w:next w:val="afffffc"/>
    <w:qFormat/>
    <w:pPr>
      <w:wordWrap w:val="0"/>
      <w:overflowPunct w:val="0"/>
      <w:autoSpaceDE w:val="0"/>
      <w:spacing w:beforeLines="50" w:before="50" w:afterLines="50" w:after="50"/>
      <w:jc w:val="center"/>
      <w:textAlignment w:val="baseline"/>
      <w:outlineLvl w:val="1"/>
    </w:pPr>
    <w:rPr>
      <w:rFonts w:ascii="黑体" w:eastAsia="黑体" w:hAnsi="Times New Roman"/>
      <w:kern w:val="21"/>
      <w:sz w:val="21"/>
    </w:rPr>
  </w:style>
  <w:style w:type="paragraph" w:customStyle="1" w:styleId="afb">
    <w:name w:val="标准文件_一级项"/>
    <w:qFormat/>
    <w:pPr>
      <w:numPr>
        <w:numId w:val="20"/>
      </w:numPr>
    </w:pPr>
    <w:rPr>
      <w:rFonts w:ascii="宋体" w:hAnsi="Times New Roman"/>
      <w:sz w:val="21"/>
    </w:rPr>
  </w:style>
  <w:style w:type="paragraph" w:customStyle="1" w:styleId="affffffff6">
    <w:name w:val="附录五级无标题条"/>
    <w:basedOn w:val="affffffff4"/>
    <w:next w:val="afffffc"/>
    <w:qFormat/>
    <w:pPr>
      <w:outlineLvl w:val="6"/>
    </w:pPr>
  </w:style>
  <w:style w:type="paragraph" w:customStyle="1" w:styleId="affffffff7">
    <w:name w:val="附录性质"/>
    <w:basedOn w:val="afff7"/>
    <w:qFormat/>
    <w:pPr>
      <w:widowControl/>
      <w:adjustRightInd/>
      <w:jc w:val="center"/>
    </w:pPr>
    <w:rPr>
      <w:rFonts w:ascii="黑体" w:eastAsia="黑体"/>
    </w:rPr>
  </w:style>
  <w:style w:type="paragraph" w:customStyle="1" w:styleId="affffffff8">
    <w:name w:val="附录一级无标题条"/>
    <w:basedOn w:val="affffffe"/>
    <w:next w:val="afffffc"/>
    <w:qFormat/>
    <w:pPr>
      <w:autoSpaceDN w:val="0"/>
      <w:outlineLvl w:val="2"/>
    </w:pPr>
    <w:rPr>
      <w:rFonts w:ascii="宋体" w:eastAsia="宋体" w:hAnsi="宋体"/>
    </w:rPr>
  </w:style>
  <w:style w:type="character" w:customStyle="1" w:styleId="affffffff9">
    <w:name w:val="个人答复风格"/>
    <w:qFormat/>
    <w:rPr>
      <w:rFonts w:ascii="Arial" w:eastAsia="宋体" w:hAnsi="Arial" w:cs="Arial"/>
      <w:color w:val="auto"/>
      <w:spacing w:val="0"/>
      <w:sz w:val="20"/>
    </w:rPr>
  </w:style>
  <w:style w:type="character" w:customStyle="1" w:styleId="affffffffa">
    <w:name w:val="个人撰写风格"/>
    <w:qFormat/>
    <w:rPr>
      <w:rFonts w:ascii="Arial" w:eastAsia="宋体" w:hAnsi="Arial" w:cs="Arial"/>
      <w:color w:val="auto"/>
      <w:spacing w:val="0"/>
      <w:sz w:val="20"/>
    </w:rPr>
  </w:style>
  <w:style w:type="paragraph" w:customStyle="1" w:styleId="affffffffb">
    <w:name w:val="脚注后续"/>
    <w:qFormat/>
    <w:pPr>
      <w:ind w:leftChars="350" w:left="350"/>
      <w:jc w:val="both"/>
    </w:pPr>
    <w:rPr>
      <w:rFonts w:ascii="宋体" w:hAnsi="Times New Roman"/>
      <w:sz w:val="18"/>
    </w:rPr>
  </w:style>
  <w:style w:type="paragraph" w:customStyle="1" w:styleId="afff6">
    <w:name w:val="列项——"/>
    <w:qFormat/>
    <w:pPr>
      <w:widowControl w:val="0"/>
      <w:numPr>
        <w:numId w:val="21"/>
      </w:numPr>
      <w:jc w:val="both"/>
    </w:pPr>
    <w:rPr>
      <w:rFonts w:ascii="宋体" w:hAnsi="宋体"/>
      <w:sz w:val="21"/>
    </w:rPr>
  </w:style>
  <w:style w:type="paragraph" w:customStyle="1" w:styleId="affffffffc">
    <w:name w:val="列项·"/>
    <w:basedOn w:val="afffffc"/>
    <w:qFormat/>
    <w:pPr>
      <w:tabs>
        <w:tab w:val="left" w:pos="840"/>
      </w:tabs>
    </w:pPr>
  </w:style>
  <w:style w:type="paragraph" w:customStyle="1" w:styleId="affffffffd">
    <w:name w:val="目次、索引正文"/>
    <w:qFormat/>
    <w:pPr>
      <w:spacing w:line="320" w:lineRule="exact"/>
      <w:jc w:val="both"/>
    </w:pPr>
    <w:rPr>
      <w:rFonts w:ascii="宋体" w:hAnsi="Times New Roman"/>
      <w:sz w:val="21"/>
    </w:rPr>
  </w:style>
  <w:style w:type="paragraph" w:customStyle="1" w:styleId="210">
    <w:name w:val="目录 21"/>
    <w:basedOn w:val="afff7"/>
    <w:next w:val="afff7"/>
    <w:semiHidden/>
    <w:qFormat/>
    <w:pPr>
      <w:adjustRightInd/>
      <w:spacing w:line="240" w:lineRule="auto"/>
      <w:jc w:val="left"/>
    </w:pPr>
    <w:rPr>
      <w:bCs/>
      <w:iCs/>
    </w:rPr>
  </w:style>
  <w:style w:type="paragraph" w:customStyle="1" w:styleId="31">
    <w:name w:val="目录 31"/>
    <w:basedOn w:val="afff7"/>
    <w:next w:val="afff7"/>
    <w:semiHidden/>
    <w:qFormat/>
    <w:pPr>
      <w:spacing w:line="240" w:lineRule="auto"/>
    </w:pPr>
    <w:rPr>
      <w:rFonts w:ascii="宋体" w:hAnsi="宋体"/>
      <w:iCs/>
    </w:rPr>
  </w:style>
  <w:style w:type="paragraph" w:customStyle="1" w:styleId="41">
    <w:name w:val="目录 41"/>
    <w:basedOn w:val="afff7"/>
    <w:next w:val="afff7"/>
    <w:semiHidden/>
    <w:qFormat/>
    <w:pPr>
      <w:adjustRightInd/>
      <w:spacing w:line="240" w:lineRule="auto"/>
      <w:jc w:val="left"/>
    </w:pPr>
  </w:style>
  <w:style w:type="paragraph" w:customStyle="1" w:styleId="51">
    <w:name w:val="目录 51"/>
    <w:basedOn w:val="afff7"/>
    <w:next w:val="afff7"/>
    <w:semiHidden/>
    <w:qFormat/>
    <w:pPr>
      <w:spacing w:line="240" w:lineRule="auto"/>
    </w:pPr>
    <w:rPr>
      <w:rFonts w:ascii="宋体" w:hAnsi="宋体"/>
    </w:rPr>
  </w:style>
  <w:style w:type="paragraph" w:customStyle="1" w:styleId="61">
    <w:name w:val="目录 61"/>
    <w:basedOn w:val="afff7"/>
    <w:next w:val="afff7"/>
    <w:semiHidden/>
    <w:qFormat/>
    <w:pPr>
      <w:adjustRightInd/>
      <w:spacing w:line="240" w:lineRule="auto"/>
      <w:jc w:val="left"/>
    </w:pPr>
  </w:style>
  <w:style w:type="paragraph" w:customStyle="1" w:styleId="71">
    <w:name w:val="目录 71"/>
    <w:basedOn w:val="61"/>
    <w:semiHidden/>
    <w:qFormat/>
    <w:pPr>
      <w:ind w:left="1260"/>
    </w:pPr>
  </w:style>
  <w:style w:type="paragraph" w:customStyle="1" w:styleId="81">
    <w:name w:val="目录 81"/>
    <w:basedOn w:val="71"/>
    <w:semiHidden/>
    <w:qFormat/>
    <w:pPr>
      <w:ind w:left="1470"/>
    </w:pPr>
  </w:style>
  <w:style w:type="paragraph" w:customStyle="1" w:styleId="91">
    <w:name w:val="目录 91"/>
    <w:basedOn w:val="81"/>
    <w:semiHidden/>
    <w:qFormat/>
    <w:pPr>
      <w:ind w:left="1680"/>
    </w:pPr>
  </w:style>
  <w:style w:type="paragraph" w:customStyle="1" w:styleId="affffffffe">
    <w:name w:val="其他标准称谓"/>
    <w:qFormat/>
    <w:pPr>
      <w:spacing w:line="0" w:lineRule="atLeast"/>
      <w:jc w:val="distribute"/>
    </w:pPr>
    <w:rPr>
      <w:rFonts w:ascii="黑体" w:eastAsia="黑体" w:hAnsi="宋体"/>
      <w:sz w:val="52"/>
    </w:rPr>
  </w:style>
  <w:style w:type="paragraph" w:customStyle="1" w:styleId="afffffffff">
    <w:name w:val="其他发布部门"/>
    <w:basedOn w:val="afffffff9"/>
    <w:qFormat/>
    <w:pPr>
      <w:framePr w:wrap="around"/>
      <w:spacing w:line="0" w:lineRule="atLeast"/>
    </w:pPr>
    <w:rPr>
      <w:rFonts w:ascii="黑体" w:eastAsia="黑体"/>
      <w:b w:val="0"/>
    </w:rPr>
  </w:style>
  <w:style w:type="paragraph" w:customStyle="1" w:styleId="af4">
    <w:name w:val="前言标题"/>
    <w:next w:val="afff7"/>
    <w:qFormat/>
    <w:pPr>
      <w:numPr>
        <w:numId w:val="31"/>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7"/>
    <w:qFormat/>
    <w:pPr>
      <w:numPr>
        <w:ilvl w:val="4"/>
        <w:numId w:val="19"/>
      </w:numPr>
      <w:adjustRightInd/>
      <w:spacing w:line="240" w:lineRule="auto"/>
    </w:pPr>
    <w:rPr>
      <w:rFonts w:ascii="宋体" w:hAnsi="宋体"/>
      <w:szCs w:val="24"/>
    </w:rPr>
  </w:style>
  <w:style w:type="paragraph" w:customStyle="1" w:styleId="afffffffff0">
    <w:name w:val="实施日期"/>
    <w:basedOn w:val="afffffffa"/>
    <w:qFormat/>
    <w:pPr>
      <w:framePr w:hSpace="0" w:wrap="around" w:xAlign="right"/>
      <w:jc w:val="right"/>
    </w:pPr>
  </w:style>
  <w:style w:type="paragraph" w:customStyle="1" w:styleId="a3">
    <w:name w:val="四级无标题条"/>
    <w:basedOn w:val="afff7"/>
    <w:qFormat/>
    <w:pPr>
      <w:numPr>
        <w:ilvl w:val="5"/>
        <w:numId w:val="19"/>
      </w:numPr>
      <w:adjustRightInd/>
      <w:spacing w:line="240" w:lineRule="auto"/>
    </w:pPr>
    <w:rPr>
      <w:rFonts w:ascii="宋体" w:hAnsi="宋体"/>
      <w:szCs w:val="24"/>
    </w:rPr>
  </w:style>
  <w:style w:type="paragraph" w:customStyle="1" w:styleId="afffffffff1">
    <w:name w:val="文献分类号"/>
    <w:qFormat/>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f2">
    <w:name w:val="无标题条"/>
    <w:next w:val="afffffc"/>
    <w:qFormat/>
    <w:pPr>
      <w:jc w:val="both"/>
    </w:pPr>
    <w:rPr>
      <w:rFonts w:ascii="宋体" w:hAnsi="宋体"/>
      <w:sz w:val="21"/>
    </w:rPr>
  </w:style>
  <w:style w:type="paragraph" w:customStyle="1" w:styleId="a4">
    <w:name w:val="五级无标题条"/>
    <w:basedOn w:val="afff7"/>
    <w:qFormat/>
    <w:pPr>
      <w:numPr>
        <w:ilvl w:val="6"/>
        <w:numId w:val="19"/>
      </w:numPr>
      <w:adjustRightInd/>
    </w:pPr>
    <w:rPr>
      <w:szCs w:val="24"/>
    </w:rPr>
  </w:style>
  <w:style w:type="paragraph" w:customStyle="1" w:styleId="a0">
    <w:name w:val="一级无标题条"/>
    <w:basedOn w:val="afff7"/>
    <w:qFormat/>
    <w:pPr>
      <w:numPr>
        <w:ilvl w:val="2"/>
        <w:numId w:val="19"/>
      </w:numPr>
      <w:adjustRightInd/>
      <w:spacing w:before="10" w:after="10" w:line="240" w:lineRule="auto"/>
    </w:pPr>
    <w:rPr>
      <w:rFonts w:ascii="宋体" w:hAnsi="宋体"/>
      <w:szCs w:val="24"/>
    </w:rPr>
  </w:style>
  <w:style w:type="paragraph" w:customStyle="1" w:styleId="afffffffff3">
    <w:name w:val="注:后续"/>
    <w:qFormat/>
    <w:pPr>
      <w:spacing w:line="300" w:lineRule="exact"/>
      <w:ind w:leftChars="400" w:left="600" w:hangingChars="200" w:hanging="200"/>
      <w:jc w:val="both"/>
    </w:pPr>
    <w:rPr>
      <w:rFonts w:ascii="宋体" w:hAnsi="Times New Roman"/>
      <w:sz w:val="18"/>
    </w:rPr>
  </w:style>
  <w:style w:type="paragraph" w:customStyle="1" w:styleId="afffffffff4">
    <w:name w:val="注×:后续"/>
    <w:basedOn w:val="afffffffff3"/>
    <w:qFormat/>
    <w:pPr>
      <w:ind w:leftChars="0" w:left="1406" w:firstLineChars="0" w:hanging="499"/>
    </w:pPr>
  </w:style>
  <w:style w:type="paragraph" w:customStyle="1" w:styleId="afffffffff5">
    <w:name w:val="标准文件_一级无标题"/>
    <w:basedOn w:val="af6"/>
    <w:qFormat/>
    <w:pPr>
      <w:spacing w:beforeLines="0" w:before="0" w:afterLines="0" w:after="0"/>
      <w:outlineLvl w:val="9"/>
    </w:pPr>
    <w:rPr>
      <w:rFonts w:ascii="宋体" w:eastAsia="宋体"/>
    </w:rPr>
  </w:style>
  <w:style w:type="paragraph" w:customStyle="1" w:styleId="afffffffff6">
    <w:name w:val="标准文件_五级无标题"/>
    <w:basedOn w:val="afa"/>
    <w:qFormat/>
    <w:pPr>
      <w:spacing w:beforeLines="0" w:before="0" w:afterLines="0" w:after="0"/>
      <w:outlineLvl w:val="9"/>
    </w:pPr>
    <w:rPr>
      <w:rFonts w:ascii="宋体" w:eastAsia="宋体"/>
    </w:rPr>
  </w:style>
  <w:style w:type="paragraph" w:customStyle="1" w:styleId="afffffffff7">
    <w:name w:val="标准文件_三级无标题"/>
    <w:basedOn w:val="af8"/>
    <w:qFormat/>
    <w:pPr>
      <w:spacing w:beforeLines="0" w:before="0" w:afterLines="0" w:after="0"/>
      <w:outlineLvl w:val="9"/>
    </w:pPr>
    <w:rPr>
      <w:rFonts w:ascii="宋体" w:eastAsia="宋体"/>
    </w:rPr>
  </w:style>
  <w:style w:type="paragraph" w:customStyle="1" w:styleId="afffffffff8">
    <w:name w:val="标准文件_二级无标题"/>
    <w:basedOn w:val="af7"/>
    <w:qFormat/>
    <w:pPr>
      <w:spacing w:beforeLines="0" w:before="0" w:afterLines="0" w:after="0"/>
      <w:outlineLvl w:val="9"/>
    </w:pPr>
    <w:rPr>
      <w:rFonts w:ascii="宋体" w:eastAsia="宋体"/>
    </w:rPr>
  </w:style>
  <w:style w:type="paragraph" w:customStyle="1" w:styleId="afffffffff9">
    <w:name w:val="标准_四级无标题"/>
    <w:basedOn w:val="af9"/>
    <w:next w:val="afffffc"/>
    <w:qFormat/>
    <w:rPr>
      <w:rFonts w:eastAsia="宋体"/>
    </w:rPr>
  </w:style>
  <w:style w:type="paragraph" w:customStyle="1" w:styleId="afffffffffa">
    <w:name w:val="标准文件_四级无标题"/>
    <w:basedOn w:val="af9"/>
    <w:qFormat/>
    <w:pPr>
      <w:spacing w:beforeLines="0" w:before="0" w:afterLines="0" w:after="0"/>
      <w:outlineLvl w:val="9"/>
    </w:pPr>
    <w:rPr>
      <w:rFonts w:ascii="宋体" w:eastAsia="宋体" w:hAnsi="黑体"/>
      <w:szCs w:val="52"/>
    </w:rPr>
  </w:style>
  <w:style w:type="paragraph" w:customStyle="1" w:styleId="affa">
    <w:name w:val="标准文件_大写罗马数字编号列项"/>
    <w:basedOn w:val="afffffc"/>
    <w:qFormat/>
    <w:pPr>
      <w:numPr>
        <w:numId w:val="22"/>
      </w:numPr>
      <w:ind w:firstLineChars="0" w:firstLine="0"/>
    </w:pPr>
    <w:rPr>
      <w:rFonts w:ascii="Times New Roman" w:cs="Arial"/>
      <w:szCs w:val="28"/>
    </w:rPr>
  </w:style>
  <w:style w:type="paragraph" w:customStyle="1" w:styleId="ae">
    <w:name w:val="标准文件_小写罗马数字编号列项"/>
    <w:basedOn w:val="afffffc"/>
    <w:qFormat/>
    <w:pPr>
      <w:numPr>
        <w:numId w:val="23"/>
      </w:numPr>
      <w:ind w:firstLineChars="0" w:firstLine="0"/>
    </w:pPr>
    <w:rPr>
      <w:rFonts w:cs="Arial"/>
      <w:szCs w:val="28"/>
    </w:rPr>
  </w:style>
  <w:style w:type="paragraph" w:customStyle="1" w:styleId="afffffffffb">
    <w:name w:val="标准文件_附录标题"/>
    <w:basedOn w:val="affc"/>
    <w:qFormat/>
    <w:pPr>
      <w:numPr>
        <w:numId w:val="0"/>
      </w:numPr>
      <w:spacing w:after="280"/>
      <w:outlineLvl w:val="9"/>
    </w:pPr>
  </w:style>
  <w:style w:type="paragraph" w:customStyle="1" w:styleId="afffffffffc">
    <w:name w:val="标准文件_二级项"/>
    <w:qFormat/>
    <w:rPr>
      <w:rFonts w:ascii="宋体" w:hAnsi="Times New Roman"/>
      <w:sz w:val="21"/>
    </w:rPr>
  </w:style>
  <w:style w:type="paragraph" w:customStyle="1" w:styleId="afc">
    <w:name w:val="标准文件_三级项"/>
    <w:basedOn w:val="afff7"/>
    <w:qFormat/>
    <w:pPr>
      <w:numPr>
        <w:ilvl w:val="2"/>
        <w:numId w:val="20"/>
      </w:numPr>
      <w:spacing w:line="-300" w:lineRule="auto"/>
    </w:pPr>
    <w:rPr>
      <w:rFonts w:ascii="Times New Roman" w:hAnsi="Times New Roman"/>
    </w:rPr>
  </w:style>
  <w:style w:type="paragraph" w:customStyle="1" w:styleId="afff3">
    <w:name w:val="图表脚注说明"/>
    <w:basedOn w:val="afff7"/>
    <w:next w:val="afffffc"/>
    <w:qFormat/>
    <w:pPr>
      <w:numPr>
        <w:numId w:val="24"/>
      </w:numPr>
      <w:adjustRightInd/>
      <w:spacing w:line="240" w:lineRule="auto"/>
      <w:ind w:left="783"/>
    </w:pPr>
    <w:rPr>
      <w:rFonts w:ascii="宋体" w:hAnsi="Times New Roman"/>
      <w:sz w:val="18"/>
      <w:szCs w:val="18"/>
    </w:rPr>
  </w:style>
  <w:style w:type="paragraph" w:customStyle="1" w:styleId="afe">
    <w:name w:val="标准文件_字母编号列项（一级）"/>
    <w:qFormat/>
    <w:pPr>
      <w:numPr>
        <w:numId w:val="12"/>
      </w:numPr>
      <w:jc w:val="both"/>
    </w:pPr>
    <w:rPr>
      <w:rFonts w:ascii="宋体" w:hAnsi="Times New Roman"/>
      <w:sz w:val="21"/>
    </w:rPr>
  </w:style>
  <w:style w:type="paragraph" w:customStyle="1" w:styleId="afffffffffd">
    <w:name w:val="标准文件_索引字母"/>
    <w:next w:val="afffffc"/>
    <w:qFormat/>
    <w:pPr>
      <w:jc w:val="center"/>
    </w:pPr>
    <w:rPr>
      <w:rFonts w:ascii="宋体" w:eastAsia="Times New Roman" w:hAnsi="宋体"/>
      <w:b/>
      <w:kern w:val="2"/>
      <w:sz w:val="21"/>
    </w:rPr>
  </w:style>
  <w:style w:type="paragraph" w:customStyle="1" w:styleId="afffffffffe">
    <w:name w:val="标准文件_附录前"/>
    <w:next w:val="afffffc"/>
    <w:qFormat/>
    <w:pPr>
      <w:spacing w:line="20" w:lineRule="atLeast"/>
      <w:ind w:firstLine="200"/>
    </w:pPr>
    <w:rPr>
      <w:rFonts w:ascii="宋体" w:hAnsi="宋体"/>
      <w:kern w:val="2"/>
      <w:sz w:val="10"/>
    </w:rPr>
  </w:style>
  <w:style w:type="paragraph" w:customStyle="1" w:styleId="affffffffff">
    <w:name w:val="标准文件_正文标准名称"/>
    <w:qFormat/>
    <w:pPr>
      <w:spacing w:after="640" w:line="400" w:lineRule="exact"/>
      <w:jc w:val="center"/>
    </w:pPr>
    <w:rPr>
      <w:rFonts w:ascii="黑体" w:eastAsia="黑体" w:hAnsi="黑体"/>
      <w:kern w:val="2"/>
      <w:sz w:val="32"/>
      <w:szCs w:val="32"/>
    </w:rPr>
  </w:style>
  <w:style w:type="paragraph" w:customStyle="1" w:styleId="affffffffff0">
    <w:name w:val="标准文件_表格"/>
    <w:basedOn w:val="afffffc"/>
    <w:qFormat/>
    <w:pPr>
      <w:ind w:firstLineChars="0" w:firstLine="0"/>
      <w:jc w:val="center"/>
    </w:pPr>
    <w:rPr>
      <w:sz w:val="18"/>
    </w:rPr>
  </w:style>
  <w:style w:type="paragraph" w:customStyle="1" w:styleId="afff4">
    <w:name w:val="标准文件_注："/>
    <w:next w:val="afffffc"/>
    <w:qFormat/>
    <w:pPr>
      <w:widowControl w:val="0"/>
      <w:numPr>
        <w:numId w:val="25"/>
      </w:numPr>
      <w:autoSpaceDE w:val="0"/>
      <w:autoSpaceDN w:val="0"/>
      <w:jc w:val="both"/>
    </w:pPr>
    <w:rPr>
      <w:rFonts w:ascii="宋体" w:hAnsi="Times New Roman"/>
      <w:sz w:val="18"/>
      <w:szCs w:val="18"/>
    </w:rPr>
  </w:style>
  <w:style w:type="paragraph" w:customStyle="1" w:styleId="a5">
    <w:name w:val="标准文件_注×："/>
    <w:qFormat/>
    <w:pPr>
      <w:widowControl w:val="0"/>
      <w:numPr>
        <w:numId w:val="26"/>
      </w:numPr>
      <w:autoSpaceDE w:val="0"/>
      <w:autoSpaceDN w:val="0"/>
      <w:jc w:val="both"/>
    </w:pPr>
    <w:rPr>
      <w:rFonts w:ascii="宋体" w:hAnsi="Times New Roman"/>
      <w:sz w:val="18"/>
      <w:szCs w:val="18"/>
    </w:rPr>
  </w:style>
  <w:style w:type="paragraph" w:customStyle="1" w:styleId="ac">
    <w:name w:val="标准文件_示例："/>
    <w:next w:val="affffffffff1"/>
    <w:qFormat/>
    <w:pPr>
      <w:widowControl w:val="0"/>
      <w:numPr>
        <w:numId w:val="27"/>
      </w:numPr>
      <w:jc w:val="both"/>
    </w:pPr>
    <w:rPr>
      <w:rFonts w:ascii="宋体" w:hAnsi="Times New Roman"/>
      <w:sz w:val="18"/>
      <w:szCs w:val="18"/>
    </w:rPr>
  </w:style>
  <w:style w:type="paragraph" w:customStyle="1" w:styleId="affffffffff1">
    <w:name w:val="标准文件_示例内容"/>
    <w:basedOn w:val="afffffc"/>
    <w:qFormat/>
    <w:pPr>
      <w:ind w:firstLine="420"/>
    </w:pPr>
    <w:rPr>
      <w:sz w:val="18"/>
    </w:rPr>
  </w:style>
  <w:style w:type="paragraph" w:customStyle="1" w:styleId="aff3">
    <w:name w:val="标准文件_示例×："/>
    <w:basedOn w:val="afff7"/>
    <w:next w:val="affffffffff1"/>
    <w:qFormat/>
    <w:pPr>
      <w:widowControl/>
      <w:numPr>
        <w:numId w:val="28"/>
      </w:numPr>
      <w:adjustRightInd/>
      <w:spacing w:line="240" w:lineRule="auto"/>
    </w:pPr>
    <w:rPr>
      <w:rFonts w:ascii="宋体" w:hAnsi="Times New Roman"/>
      <w:kern w:val="0"/>
      <w:sz w:val="18"/>
      <w:szCs w:val="18"/>
    </w:rPr>
  </w:style>
  <w:style w:type="character" w:customStyle="1" w:styleId="Char">
    <w:name w:val="标准文件_段 Char"/>
    <w:link w:val="afffffc"/>
    <w:qFormat/>
    <w:rPr>
      <w:rFonts w:ascii="宋体" w:hAnsi="Times New Roman"/>
      <w:sz w:val="21"/>
    </w:rPr>
  </w:style>
  <w:style w:type="paragraph" w:customStyle="1" w:styleId="affffffffff2">
    <w:name w:val="标准文件_表格续"/>
    <w:basedOn w:val="afffffc"/>
    <w:next w:val="afffffc"/>
    <w:qFormat/>
    <w:pPr>
      <w:jc w:val="center"/>
    </w:pPr>
    <w:rPr>
      <w:rFonts w:ascii="黑体" w:eastAsia="黑体" w:hAnsi="黑体"/>
    </w:rPr>
  </w:style>
  <w:style w:type="character" w:styleId="affffffffff3">
    <w:name w:val="Placeholder Text"/>
    <w:basedOn w:val="afff8"/>
    <w:uiPriority w:val="99"/>
    <w:semiHidden/>
    <w:qFormat/>
    <w:rPr>
      <w:color w:val="808080"/>
    </w:rPr>
  </w:style>
  <w:style w:type="paragraph" w:customStyle="1" w:styleId="2">
    <w:name w:val="标准文件_二级项2"/>
    <w:basedOn w:val="afffffc"/>
    <w:qFormat/>
    <w:pPr>
      <w:numPr>
        <w:ilvl w:val="1"/>
        <w:numId w:val="20"/>
      </w:numPr>
      <w:ind w:left="1271" w:firstLineChars="0" w:hanging="420"/>
    </w:pPr>
  </w:style>
  <w:style w:type="paragraph" w:customStyle="1" w:styleId="21">
    <w:name w:val="标准文件_三级项2"/>
    <w:basedOn w:val="afffffc"/>
    <w:qFormat/>
    <w:pPr>
      <w:numPr>
        <w:numId w:val="29"/>
      </w:numPr>
      <w:spacing w:line="300" w:lineRule="exact"/>
      <w:ind w:left="1276" w:firstLineChars="0" w:hanging="425"/>
    </w:pPr>
    <w:rPr>
      <w:rFonts w:ascii="Times New Roman"/>
    </w:rPr>
  </w:style>
  <w:style w:type="paragraph" w:customStyle="1" w:styleId="20">
    <w:name w:val="标准文件_一级项2"/>
    <w:basedOn w:val="afffffc"/>
    <w:qFormat/>
    <w:pPr>
      <w:numPr>
        <w:numId w:val="30"/>
      </w:numPr>
      <w:spacing w:line="300" w:lineRule="exact"/>
      <w:ind w:left="1271" w:firstLineChars="0" w:hanging="420"/>
    </w:pPr>
    <w:rPr>
      <w:rFonts w:ascii="Times New Roman"/>
    </w:rPr>
  </w:style>
  <w:style w:type="paragraph" w:customStyle="1" w:styleId="affffffffff4">
    <w:name w:val="标准文件_提示"/>
    <w:basedOn w:val="afffffc"/>
    <w:next w:val="afffffc"/>
    <w:qFormat/>
    <w:pPr>
      <w:ind w:firstLine="420"/>
    </w:pPr>
    <w:rPr>
      <w:rFonts w:ascii="黑体" w:eastAsia="黑体"/>
    </w:rPr>
  </w:style>
  <w:style w:type="character" w:customStyle="1" w:styleId="affffffffff5">
    <w:name w:val="标准文件_来源"/>
    <w:basedOn w:val="afff8"/>
    <w:uiPriority w:val="1"/>
    <w:qFormat/>
    <w:rPr>
      <w:rFonts w:eastAsia="宋体"/>
      <w:sz w:val="21"/>
    </w:rPr>
  </w:style>
  <w:style w:type="paragraph" w:customStyle="1" w:styleId="affffffffff6">
    <w:name w:val="标准文件_图表说明"/>
    <w:qFormat/>
    <w:pPr>
      <w:spacing w:line="276" w:lineRule="auto"/>
      <w:ind w:firstLine="420"/>
    </w:pPr>
    <w:rPr>
      <w:rFonts w:ascii="宋体" w:hAnsi="宋体"/>
      <w:kern w:val="2"/>
      <w:sz w:val="18"/>
    </w:rPr>
  </w:style>
  <w:style w:type="paragraph" w:customStyle="1" w:styleId="affffffffff7">
    <w:name w:val="其他发布日期"/>
    <w:basedOn w:val="afffffffa"/>
    <w:qFormat/>
    <w:pPr>
      <w:framePr w:w="3997" w:h="471" w:hRule="exact" w:hSpace="0" w:vSpace="181" w:wrap="around" w:vAnchor="page" w:hAnchor="page" w:x="1419" w:y="14097"/>
    </w:pPr>
  </w:style>
  <w:style w:type="paragraph" w:customStyle="1" w:styleId="affffffffff8">
    <w:name w:val="其他实施日期"/>
    <w:basedOn w:val="afffffffff0"/>
    <w:qFormat/>
    <w:pPr>
      <w:framePr w:w="3997" w:h="471" w:hRule="exact" w:vSpace="181" w:wrap="around" w:vAnchor="page" w:hAnchor="page" w:x="7089" w:y="14097"/>
    </w:pPr>
  </w:style>
  <w:style w:type="paragraph" w:customStyle="1" w:styleId="affffffffff9">
    <w:name w:val="标准文件_文件编号"/>
    <w:basedOn w:val="afffffc"/>
    <w:qFormat/>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a">
    <w:name w:val="标准文件_替换文件编号"/>
    <w:basedOn w:val="affffffffff9"/>
    <w:qFormat/>
    <w:pPr>
      <w:framePr w:wrap="auto"/>
      <w:spacing w:before="57"/>
    </w:pPr>
    <w:rPr>
      <w:sz w:val="21"/>
    </w:rPr>
  </w:style>
  <w:style w:type="paragraph" w:customStyle="1" w:styleId="affffffffffb">
    <w:name w:val="标准文件_文件名称"/>
    <w:basedOn w:val="afffffc"/>
    <w:next w:val="afffffc"/>
    <w:qFormat/>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customStyle="1" w:styleId="aff1">
    <w:name w:val="标准文件_附录图标号"/>
    <w:basedOn w:val="afffffc"/>
    <w:next w:val="afffffc"/>
    <w:qFormat/>
    <w:pPr>
      <w:numPr>
        <w:numId w:val="5"/>
      </w:numPr>
      <w:spacing w:line="14" w:lineRule="exact"/>
      <w:ind w:firstLineChars="0" w:firstLine="0"/>
      <w:jc w:val="center"/>
    </w:pPr>
    <w:rPr>
      <w:rFonts w:ascii="黑体" w:eastAsia="黑体" w:hAnsi="黑体"/>
      <w:vanish/>
      <w:sz w:val="2"/>
      <w:szCs w:val="21"/>
    </w:rPr>
  </w:style>
  <w:style w:type="paragraph" w:customStyle="1" w:styleId="aff7">
    <w:name w:val="标准文件_附录表标号"/>
    <w:basedOn w:val="afffffc"/>
    <w:next w:val="afffffc"/>
    <w:qFormat/>
    <w:pPr>
      <w:numPr>
        <w:numId w:val="4"/>
      </w:numPr>
      <w:spacing w:line="14" w:lineRule="exact"/>
      <w:ind w:firstLineChars="0" w:firstLine="0"/>
      <w:jc w:val="center"/>
    </w:pPr>
    <w:rPr>
      <w:rFonts w:eastAsia="黑体"/>
      <w:vanish/>
      <w:sz w:val="2"/>
    </w:rPr>
  </w:style>
  <w:style w:type="paragraph" w:customStyle="1" w:styleId="a7">
    <w:name w:val="标准文件_引言一级条标题"/>
    <w:basedOn w:val="afffffc"/>
    <w:next w:val="afffffc"/>
    <w:qFormat/>
    <w:pPr>
      <w:numPr>
        <w:ilvl w:val="1"/>
        <w:numId w:val="7"/>
      </w:numPr>
      <w:spacing w:beforeLines="50" w:before="50" w:afterLines="50" w:after="50"/>
      <w:ind w:firstLineChars="0"/>
    </w:pPr>
    <w:rPr>
      <w:rFonts w:ascii="黑体" w:eastAsia="黑体"/>
    </w:rPr>
  </w:style>
  <w:style w:type="paragraph" w:customStyle="1" w:styleId="a8">
    <w:name w:val="标准文件_引言二级条标题"/>
    <w:basedOn w:val="afffffc"/>
    <w:next w:val="afffffc"/>
    <w:qFormat/>
    <w:pPr>
      <w:numPr>
        <w:ilvl w:val="2"/>
        <w:numId w:val="7"/>
      </w:numPr>
      <w:spacing w:beforeLines="50" w:before="50" w:afterLines="50" w:after="50"/>
      <w:ind w:firstLineChars="0"/>
    </w:pPr>
    <w:rPr>
      <w:rFonts w:ascii="黑体" w:eastAsia="黑体"/>
    </w:rPr>
  </w:style>
  <w:style w:type="paragraph" w:customStyle="1" w:styleId="a9">
    <w:name w:val="标准文件_引言三级条标题"/>
    <w:basedOn w:val="afffffc"/>
    <w:next w:val="afffffc"/>
    <w:qFormat/>
    <w:pPr>
      <w:numPr>
        <w:ilvl w:val="3"/>
        <w:numId w:val="7"/>
      </w:numPr>
      <w:spacing w:beforeLines="50" w:before="50" w:afterLines="50" w:after="50"/>
      <w:ind w:firstLineChars="0"/>
    </w:pPr>
    <w:rPr>
      <w:rFonts w:ascii="黑体" w:eastAsia="黑体"/>
    </w:rPr>
  </w:style>
  <w:style w:type="paragraph" w:customStyle="1" w:styleId="aa">
    <w:name w:val="标准文件_引言四级条标题"/>
    <w:basedOn w:val="afffffc"/>
    <w:next w:val="afffffc"/>
    <w:qFormat/>
    <w:pPr>
      <w:numPr>
        <w:ilvl w:val="4"/>
        <w:numId w:val="7"/>
      </w:numPr>
      <w:spacing w:beforeLines="50" w:before="50" w:afterLines="50" w:after="50"/>
      <w:ind w:firstLineChars="0"/>
    </w:pPr>
    <w:rPr>
      <w:rFonts w:ascii="黑体" w:eastAsia="黑体"/>
    </w:rPr>
  </w:style>
  <w:style w:type="paragraph" w:customStyle="1" w:styleId="ab">
    <w:name w:val="标准文件_引言五级条标题"/>
    <w:basedOn w:val="afffffc"/>
    <w:next w:val="afffffc"/>
    <w:qFormat/>
    <w:pPr>
      <w:numPr>
        <w:ilvl w:val="5"/>
        <w:numId w:val="7"/>
      </w:numPr>
      <w:spacing w:beforeLines="50" w:before="50" w:afterLines="50" w:after="50"/>
      <w:ind w:firstLineChars="0"/>
    </w:pPr>
    <w:rPr>
      <w:rFonts w:ascii="黑体" w:eastAsia="黑体"/>
    </w:rPr>
  </w:style>
  <w:style w:type="paragraph" w:customStyle="1" w:styleId="affffffffffc">
    <w:name w:val="标准文件_注后"/>
    <w:basedOn w:val="afffffc"/>
    <w:qFormat/>
    <w:pPr>
      <w:ind w:left="811" w:firstLineChars="0" w:firstLine="0"/>
    </w:pPr>
    <w:rPr>
      <w:sz w:val="18"/>
    </w:rPr>
  </w:style>
  <w:style w:type="paragraph" w:customStyle="1" w:styleId="X">
    <w:name w:val="标准文件_注X后"/>
    <w:basedOn w:val="afffffc"/>
    <w:qFormat/>
    <w:pPr>
      <w:ind w:left="811" w:firstLineChars="0" w:firstLine="0"/>
    </w:pPr>
    <w:rPr>
      <w:sz w:val="18"/>
    </w:rPr>
  </w:style>
  <w:style w:type="paragraph" w:customStyle="1" w:styleId="affffffffffd">
    <w:name w:val="标准文件_示例后"/>
    <w:basedOn w:val="afffffc"/>
    <w:qFormat/>
    <w:pPr>
      <w:ind w:left="964" w:firstLineChars="0" w:firstLine="0"/>
    </w:pPr>
    <w:rPr>
      <w:sz w:val="18"/>
    </w:rPr>
  </w:style>
  <w:style w:type="paragraph" w:customStyle="1" w:styleId="X0">
    <w:name w:val="标准文件_示例X后"/>
    <w:basedOn w:val="afffffc"/>
    <w:link w:val="X1"/>
    <w:qFormat/>
    <w:pPr>
      <w:ind w:left="1049" w:firstLineChars="0" w:firstLine="0"/>
    </w:pPr>
    <w:rPr>
      <w:sz w:val="18"/>
    </w:rPr>
  </w:style>
  <w:style w:type="character" w:customStyle="1" w:styleId="X1">
    <w:name w:val="标准文件_示例X后 字符"/>
    <w:basedOn w:val="Char"/>
    <w:link w:val="X0"/>
    <w:qFormat/>
    <w:rPr>
      <w:rFonts w:ascii="宋体" w:hAnsi="Times New Roman"/>
      <w:sz w:val="18"/>
    </w:rPr>
  </w:style>
  <w:style w:type="paragraph" w:customStyle="1" w:styleId="affffffffffe">
    <w:name w:val="标准文件_索引项"/>
    <w:basedOn w:val="afffffc"/>
    <w:next w:val="afffffc"/>
    <w:qFormat/>
    <w:pPr>
      <w:tabs>
        <w:tab w:val="right" w:leader="dot" w:pos="9356"/>
      </w:tabs>
      <w:ind w:left="210" w:firstLineChars="0" w:hanging="210"/>
      <w:jc w:val="left"/>
    </w:pPr>
  </w:style>
  <w:style w:type="paragraph" w:customStyle="1" w:styleId="afffffffffff">
    <w:name w:val="标准文件_附录一级无标题"/>
    <w:basedOn w:val="affd"/>
    <w:qFormat/>
    <w:pPr>
      <w:spacing w:beforeLines="0" w:before="0" w:afterLines="0" w:after="0" w:line="276" w:lineRule="auto"/>
      <w:outlineLvl w:val="9"/>
    </w:pPr>
    <w:rPr>
      <w:rFonts w:ascii="宋体" w:eastAsia="宋体"/>
    </w:rPr>
  </w:style>
  <w:style w:type="paragraph" w:customStyle="1" w:styleId="afffffffffff0">
    <w:name w:val="标准文件_附录二级无标题"/>
    <w:basedOn w:val="affe"/>
    <w:qFormat/>
    <w:pPr>
      <w:spacing w:beforeLines="0" w:before="0" w:afterLines="0" w:after="0" w:line="276" w:lineRule="auto"/>
      <w:outlineLvl w:val="9"/>
    </w:pPr>
    <w:rPr>
      <w:rFonts w:ascii="宋体" w:eastAsia="宋体"/>
    </w:rPr>
  </w:style>
  <w:style w:type="paragraph" w:customStyle="1" w:styleId="afffffffffff1">
    <w:name w:val="标准文件_附录三级无标题"/>
    <w:basedOn w:val="afff"/>
    <w:qFormat/>
    <w:pPr>
      <w:spacing w:beforeLines="0" w:before="0" w:afterLines="0" w:after="0" w:line="276" w:lineRule="auto"/>
      <w:outlineLvl w:val="9"/>
    </w:pPr>
    <w:rPr>
      <w:rFonts w:ascii="宋体" w:eastAsia="宋体"/>
    </w:rPr>
  </w:style>
  <w:style w:type="paragraph" w:customStyle="1" w:styleId="afffffffffff2">
    <w:name w:val="标准文件_附录四级无标题"/>
    <w:basedOn w:val="afff0"/>
    <w:qFormat/>
    <w:pPr>
      <w:spacing w:beforeLines="0" w:before="0" w:afterLines="0" w:after="0" w:line="276" w:lineRule="auto"/>
      <w:outlineLvl w:val="9"/>
    </w:pPr>
    <w:rPr>
      <w:rFonts w:ascii="宋体" w:eastAsia="宋体"/>
    </w:rPr>
  </w:style>
  <w:style w:type="paragraph" w:customStyle="1" w:styleId="afffffffffff3">
    <w:name w:val="标准文件_附录五级无标题"/>
    <w:basedOn w:val="afff1"/>
    <w:qFormat/>
    <w:pPr>
      <w:spacing w:beforeLines="0" w:before="0" w:afterLines="0" w:after="0" w:line="276" w:lineRule="auto"/>
      <w:outlineLvl w:val="9"/>
    </w:pPr>
    <w:rPr>
      <w:rFonts w:ascii="宋体" w:eastAsia="宋体"/>
    </w:rPr>
  </w:style>
  <w:style w:type="paragraph" w:customStyle="1" w:styleId="afffffffffff4">
    <w:name w:val="标准文件_引言一级无标题"/>
    <w:basedOn w:val="a7"/>
    <w:next w:val="afffffc"/>
    <w:qFormat/>
    <w:pPr>
      <w:spacing w:beforeLines="0" w:before="0" w:afterLines="0" w:after="0" w:line="276" w:lineRule="auto"/>
    </w:pPr>
    <w:rPr>
      <w:rFonts w:ascii="宋体" w:eastAsia="宋体"/>
    </w:rPr>
  </w:style>
  <w:style w:type="paragraph" w:customStyle="1" w:styleId="afffffffffff5">
    <w:name w:val="标准文件_引言二级无标题"/>
    <w:basedOn w:val="a8"/>
    <w:next w:val="afffffc"/>
    <w:qFormat/>
    <w:pPr>
      <w:spacing w:beforeLines="0" w:before="0" w:afterLines="0" w:after="0" w:line="276" w:lineRule="auto"/>
    </w:pPr>
    <w:rPr>
      <w:rFonts w:ascii="宋体" w:eastAsia="宋体"/>
    </w:rPr>
  </w:style>
  <w:style w:type="paragraph" w:customStyle="1" w:styleId="afffffffffff6">
    <w:name w:val="标准文件_引言三级无标题"/>
    <w:basedOn w:val="a9"/>
    <w:next w:val="afffffc"/>
    <w:qFormat/>
    <w:pPr>
      <w:spacing w:beforeLines="0" w:before="0" w:afterLines="0" w:after="0" w:line="276" w:lineRule="auto"/>
    </w:pPr>
    <w:rPr>
      <w:rFonts w:ascii="宋体" w:eastAsia="宋体"/>
    </w:rPr>
  </w:style>
  <w:style w:type="paragraph" w:customStyle="1" w:styleId="afffffffffff7">
    <w:name w:val="标准文件_引言四级无标题"/>
    <w:basedOn w:val="aa"/>
    <w:next w:val="afffffc"/>
    <w:qFormat/>
    <w:pPr>
      <w:spacing w:beforeLines="0" w:before="0" w:afterLines="0" w:after="0" w:line="276" w:lineRule="auto"/>
    </w:pPr>
    <w:rPr>
      <w:rFonts w:ascii="宋体" w:eastAsia="宋体"/>
    </w:rPr>
  </w:style>
  <w:style w:type="paragraph" w:customStyle="1" w:styleId="afffffffffff8">
    <w:name w:val="标准文件_引言五级无标题"/>
    <w:basedOn w:val="ab"/>
    <w:next w:val="afffffc"/>
    <w:qFormat/>
    <w:pPr>
      <w:spacing w:beforeLines="0" w:before="0" w:afterLines="0" w:after="0" w:line="276" w:lineRule="auto"/>
    </w:pPr>
    <w:rPr>
      <w:rFonts w:ascii="宋体" w:eastAsia="宋体"/>
    </w:rPr>
  </w:style>
  <w:style w:type="paragraph" w:customStyle="1" w:styleId="afffffffffff9">
    <w:name w:val="标准文件_索引标题"/>
    <w:basedOn w:val="affffff3"/>
    <w:next w:val="afffffc"/>
    <w:qFormat/>
    <w:rPr>
      <w:rFonts w:hAnsi="黑体"/>
    </w:rPr>
  </w:style>
  <w:style w:type="paragraph" w:customStyle="1" w:styleId="afffffffffffa">
    <w:name w:val="标准文件_脚注内容"/>
    <w:basedOn w:val="afffffc"/>
    <w:qFormat/>
    <w:pPr>
      <w:ind w:leftChars="200" w:left="400" w:hangingChars="200" w:hanging="200"/>
    </w:pPr>
    <w:rPr>
      <w:sz w:val="15"/>
    </w:rPr>
  </w:style>
  <w:style w:type="paragraph" w:customStyle="1" w:styleId="afffffffffffb">
    <w:name w:val="标准文件_术语条一"/>
    <w:basedOn w:val="afffffffff5"/>
    <w:next w:val="afffffc"/>
    <w:qFormat/>
  </w:style>
  <w:style w:type="paragraph" w:customStyle="1" w:styleId="afffffffffffc">
    <w:name w:val="标准文件_术语条二"/>
    <w:basedOn w:val="afffffffff8"/>
    <w:next w:val="afffffc"/>
    <w:qFormat/>
  </w:style>
  <w:style w:type="paragraph" w:customStyle="1" w:styleId="afffffffffffd">
    <w:name w:val="标准文件_术语条三"/>
    <w:basedOn w:val="afffffffff7"/>
    <w:next w:val="afffffc"/>
    <w:qFormat/>
  </w:style>
  <w:style w:type="paragraph" w:customStyle="1" w:styleId="afffffffffffe">
    <w:name w:val="标准文件_术语条四"/>
    <w:basedOn w:val="afffffffffa"/>
    <w:next w:val="afffffc"/>
    <w:qFormat/>
  </w:style>
  <w:style w:type="paragraph" w:customStyle="1" w:styleId="affffffffffff">
    <w:name w:val="标准文件_术语条五"/>
    <w:basedOn w:val="afffffffff6"/>
    <w:next w:val="afffffc"/>
    <w:qFormat/>
  </w:style>
  <w:style w:type="paragraph" w:customStyle="1" w:styleId="Default">
    <w:name w:val="Default"/>
    <w:qFormat/>
    <w:pPr>
      <w:widowControl w:val="0"/>
      <w:autoSpaceDE w:val="0"/>
      <w:autoSpaceDN w:val="0"/>
      <w:adjustRightInd w:val="0"/>
    </w:pPr>
    <w:rPr>
      <w:rFonts w:ascii="宋体" w:cs="宋体"/>
      <w:color w:val="000000"/>
      <w:sz w:val="24"/>
      <w:szCs w:val="24"/>
    </w:rPr>
  </w:style>
  <w:style w:type="character" w:customStyle="1" w:styleId="affffffffffff0">
    <w:name w:val="发布"/>
    <w:basedOn w:val="afff8"/>
    <w:qFormat/>
    <w:rPr>
      <w:rFonts w:ascii="黑体" w:eastAsia="黑体"/>
      <w:spacing w:val="85"/>
      <w:w w:val="100"/>
      <w:position w:val="3"/>
      <w:sz w:val="28"/>
      <w:szCs w:val="28"/>
    </w:rPr>
  </w:style>
  <w:style w:type="character" w:customStyle="1" w:styleId="afffd">
    <w:name w:val="批注文字 字符"/>
    <w:basedOn w:val="afff8"/>
    <w:link w:val="afffc"/>
    <w:uiPriority w:val="99"/>
    <w:semiHidden/>
    <w:qFormat/>
    <w:rPr>
      <w:kern w:val="2"/>
      <w:sz w:val="21"/>
      <w:szCs w:val="21"/>
    </w:rPr>
  </w:style>
  <w:style w:type="character" w:customStyle="1" w:styleId="affffc">
    <w:name w:val="批注主题 字符"/>
    <w:basedOn w:val="afffd"/>
    <w:link w:val="affffb"/>
    <w:uiPriority w:val="99"/>
    <w:semiHidden/>
    <w:qFormat/>
    <w:rPr>
      <w:b/>
      <w:bCs/>
      <w:kern w:val="2"/>
      <w:sz w:val="21"/>
      <w:szCs w:val="21"/>
    </w:rPr>
  </w:style>
  <w:style w:type="paragraph" w:customStyle="1" w:styleId="12">
    <w:name w:val="修订1"/>
    <w:hidden/>
    <w:uiPriority w:val="99"/>
    <w:semiHidden/>
    <w:qFormat/>
    <w:rPr>
      <w:kern w:val="2"/>
      <w:sz w:val="21"/>
      <w:szCs w:val="21"/>
    </w:rPr>
  </w:style>
  <w:style w:type="paragraph" w:styleId="affffffffffff1">
    <w:name w:val="List Paragraph"/>
    <w:basedOn w:val="afff7"/>
    <w:uiPriority w:val="1"/>
    <w:qFormat/>
    <w:rsid w:val="00A96F76"/>
    <w:pPr>
      <w:ind w:firstLineChars="200" w:firstLine="420"/>
    </w:pPr>
  </w:style>
  <w:style w:type="paragraph" w:styleId="affffffffffff2">
    <w:name w:val="Normal (Web)"/>
    <w:basedOn w:val="afff7"/>
    <w:uiPriority w:val="99"/>
    <w:semiHidden/>
    <w:unhideWhenUsed/>
    <w:rsid w:val="00ED245B"/>
    <w:pPr>
      <w:widowControl/>
      <w:adjustRightInd/>
      <w:spacing w:before="100" w:beforeAutospacing="1" w:after="100" w:afterAutospacing="1" w:line="240" w:lineRule="auto"/>
      <w:jc w:val="left"/>
    </w:pPr>
    <w:rPr>
      <w:rFonts w:ascii="宋体" w:hAnsi="宋体" w:cs="宋体"/>
      <w:kern w:val="0"/>
      <w:sz w:val="24"/>
      <w:szCs w:val="24"/>
    </w:rPr>
  </w:style>
  <w:style w:type="character" w:customStyle="1" w:styleId="boxs">
    <w:name w:val="boxs"/>
    <w:basedOn w:val="afff8"/>
    <w:rsid w:val="00ED245B"/>
  </w:style>
  <w:style w:type="paragraph" w:styleId="affffffffffff3">
    <w:name w:val="Revision"/>
    <w:hidden/>
    <w:uiPriority w:val="99"/>
    <w:semiHidden/>
    <w:rsid w:val="008A7B5E"/>
    <w:rPr>
      <w:kern w:val="2"/>
      <w:sz w:val="21"/>
      <w:szCs w:val="21"/>
    </w:rPr>
  </w:style>
  <w:style w:type="paragraph" w:styleId="TOC">
    <w:name w:val="TOC Heading"/>
    <w:basedOn w:val="1"/>
    <w:next w:val="afff7"/>
    <w:uiPriority w:val="39"/>
    <w:unhideWhenUsed/>
    <w:qFormat/>
    <w:rsid w:val="00B21C8E"/>
    <w:pPr>
      <w:widowControl/>
      <w:adjustRightInd/>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table" w:customStyle="1" w:styleId="TableNormal">
    <w:name w:val="Table Normal"/>
    <w:uiPriority w:val="2"/>
    <w:semiHidden/>
    <w:unhideWhenUsed/>
    <w:qFormat/>
    <w:rsid w:val="00F51A93"/>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fff7"/>
    <w:uiPriority w:val="1"/>
    <w:qFormat/>
    <w:rsid w:val="00F51A93"/>
    <w:pPr>
      <w:autoSpaceDE w:val="0"/>
      <w:autoSpaceDN w:val="0"/>
      <w:adjustRightInd/>
      <w:spacing w:line="240" w:lineRule="auto"/>
      <w:jc w:val="left"/>
    </w:pPr>
    <w:rPr>
      <w:rFonts w:ascii="宋体" w:hAnsi="宋体" w:cs="宋体"/>
      <w:kern w:val="0"/>
      <w:sz w:val="22"/>
      <w:szCs w:val="22"/>
      <w:lang w:eastAsia="en-US" w:bidi="en-US"/>
    </w:rPr>
  </w:style>
  <w:style w:type="paragraph" w:customStyle="1" w:styleId="affffffffffff4">
    <w:name w:val="一级条标题"/>
    <w:next w:val="afff7"/>
    <w:uiPriority w:val="99"/>
    <w:qFormat/>
    <w:rsid w:val="00191DD7"/>
    <w:pPr>
      <w:spacing w:beforeLines="50" w:before="156" w:afterLines="50" w:after="156"/>
      <w:outlineLvl w:val="2"/>
    </w:pPr>
    <w:rPr>
      <w:rFonts w:ascii="黑体" w:eastAsia="黑体" w:hAnsi="Times New Roman"/>
      <w:sz w:val="21"/>
      <w:szCs w:val="21"/>
    </w:rPr>
  </w:style>
  <w:style w:type="paragraph" w:customStyle="1" w:styleId="affffffffffff5">
    <w:name w:val="段"/>
    <w:link w:val="Char0"/>
    <w:rsid w:val="004A74D2"/>
    <w:pPr>
      <w:ind w:firstLineChars="200" w:firstLine="200"/>
      <w:jc w:val="both"/>
    </w:pPr>
    <w:rPr>
      <w:rFonts w:ascii="宋体" w:hAnsi="Times New Roman"/>
      <w:sz w:val="21"/>
    </w:rPr>
  </w:style>
  <w:style w:type="paragraph" w:customStyle="1" w:styleId="TABLE-col-heading">
    <w:name w:val="TABLE-col-heading"/>
    <w:basedOn w:val="afff7"/>
    <w:qFormat/>
    <w:rsid w:val="004A74D2"/>
    <w:pPr>
      <w:widowControl/>
      <w:adjustRightInd/>
      <w:snapToGrid w:val="0"/>
      <w:spacing w:before="60" w:after="60" w:line="240" w:lineRule="auto"/>
      <w:jc w:val="center"/>
    </w:pPr>
    <w:rPr>
      <w:rFonts w:ascii="Times New Roman" w:hAnsi="Times New Roman" w:cs="Arial"/>
      <w:b/>
      <w:bCs/>
      <w:kern w:val="0"/>
      <w:sz w:val="20"/>
      <w:szCs w:val="16"/>
      <w:lang w:val="en-GB"/>
    </w:rPr>
  </w:style>
  <w:style w:type="character" w:customStyle="1" w:styleId="Char0">
    <w:name w:val="段 Char"/>
    <w:link w:val="affffffffffff5"/>
    <w:qFormat/>
    <w:rsid w:val="004A74D2"/>
    <w:rPr>
      <w:rFonts w:ascii="宋体" w:hAnsi="Times New Roman"/>
      <w:sz w:val="21"/>
    </w:rPr>
  </w:style>
  <w:style w:type="paragraph" w:customStyle="1" w:styleId="affffffffffff6">
    <w:name w:val="章标题"/>
    <w:next w:val="affffffffffff5"/>
    <w:uiPriority w:val="99"/>
    <w:qFormat/>
    <w:rsid w:val="004A74D2"/>
    <w:pPr>
      <w:spacing w:beforeLines="100" w:afterLines="100"/>
      <w:jc w:val="both"/>
      <w:outlineLvl w:val="1"/>
    </w:pPr>
    <w:rPr>
      <w:rFonts w:ascii="黑体" w:eastAsia="黑体" w:hAnsi="Times New Roman"/>
      <w:sz w:val="21"/>
    </w:rPr>
  </w:style>
  <w:style w:type="paragraph" w:customStyle="1" w:styleId="affffffffffff7">
    <w:name w:val="二级条标题"/>
    <w:basedOn w:val="affffffffffff4"/>
    <w:next w:val="affffffffffff5"/>
    <w:uiPriority w:val="99"/>
    <w:qFormat/>
    <w:rsid w:val="004A74D2"/>
    <w:pPr>
      <w:spacing w:before="50" w:after="50"/>
      <w:outlineLvl w:val="3"/>
    </w:pPr>
  </w:style>
  <w:style w:type="paragraph" w:customStyle="1" w:styleId="affffffffffff8">
    <w:name w:val="列项——（一级）"/>
    <w:link w:val="Char1"/>
    <w:uiPriority w:val="99"/>
    <w:qFormat/>
    <w:rsid w:val="004A74D2"/>
    <w:pPr>
      <w:widowControl w:val="0"/>
      <w:ind w:left="852" w:hanging="426"/>
      <w:jc w:val="both"/>
    </w:pPr>
    <w:rPr>
      <w:rFonts w:ascii="宋体" w:hAnsi="Times New Roman"/>
      <w:sz w:val="21"/>
    </w:rPr>
  </w:style>
  <w:style w:type="paragraph" w:customStyle="1" w:styleId="affffffffffff9">
    <w:name w:val="列项●（二级）"/>
    <w:rsid w:val="004A74D2"/>
    <w:pPr>
      <w:tabs>
        <w:tab w:val="left" w:pos="840"/>
        <w:tab w:val="left" w:pos="902"/>
      </w:tabs>
      <w:ind w:left="1406" w:hanging="413"/>
      <w:jc w:val="both"/>
    </w:pPr>
    <w:rPr>
      <w:rFonts w:ascii="宋体" w:hAnsi="Times New Roman"/>
      <w:sz w:val="21"/>
    </w:rPr>
  </w:style>
  <w:style w:type="paragraph" w:customStyle="1" w:styleId="affffffffffffa">
    <w:name w:val="三级条标题"/>
    <w:basedOn w:val="affffffffffff7"/>
    <w:next w:val="affffffffffff5"/>
    <w:uiPriority w:val="99"/>
    <w:rsid w:val="004A74D2"/>
    <w:pPr>
      <w:outlineLvl w:val="4"/>
    </w:pPr>
  </w:style>
  <w:style w:type="paragraph" w:customStyle="1" w:styleId="affffffffffffb">
    <w:name w:val="四级条标题"/>
    <w:basedOn w:val="affffffffffffa"/>
    <w:next w:val="affffffffffff5"/>
    <w:uiPriority w:val="99"/>
    <w:rsid w:val="004A74D2"/>
    <w:pPr>
      <w:outlineLvl w:val="5"/>
    </w:pPr>
  </w:style>
  <w:style w:type="paragraph" w:customStyle="1" w:styleId="affffffffffffc">
    <w:name w:val="五级条标题"/>
    <w:basedOn w:val="affffffffffffb"/>
    <w:next w:val="affffffffffff5"/>
    <w:uiPriority w:val="99"/>
    <w:qFormat/>
    <w:rsid w:val="004A74D2"/>
    <w:pPr>
      <w:outlineLvl w:val="6"/>
    </w:pPr>
  </w:style>
  <w:style w:type="paragraph" w:customStyle="1" w:styleId="affffffffffffd">
    <w:name w:val="列项◆（三级）"/>
    <w:basedOn w:val="afff7"/>
    <w:rsid w:val="004A74D2"/>
    <w:pPr>
      <w:tabs>
        <w:tab w:val="left" w:pos="1820"/>
      </w:tabs>
      <w:adjustRightInd/>
      <w:spacing w:line="240" w:lineRule="auto"/>
      <w:ind w:left="1820" w:hanging="414"/>
    </w:pPr>
    <w:rPr>
      <w:rFonts w:ascii="宋体" w:hAnsi="Times New Roman"/>
    </w:rPr>
  </w:style>
  <w:style w:type="paragraph" w:customStyle="1" w:styleId="af2">
    <w:name w:val="附录图标号"/>
    <w:basedOn w:val="afff7"/>
    <w:qFormat/>
    <w:rsid w:val="004A74D2"/>
    <w:pPr>
      <w:keepNext/>
      <w:pageBreakBefore/>
      <w:widowControl/>
      <w:numPr>
        <w:numId w:val="43"/>
      </w:numPr>
      <w:adjustRightInd/>
      <w:spacing w:line="14" w:lineRule="exact"/>
      <w:ind w:left="0" w:firstLine="363"/>
      <w:jc w:val="center"/>
      <w:outlineLvl w:val="0"/>
    </w:pPr>
    <w:rPr>
      <w:rFonts w:ascii="Times New Roman" w:hAnsi="Times New Roman"/>
      <w:color w:val="FFFFFF"/>
      <w:szCs w:val="24"/>
    </w:rPr>
  </w:style>
  <w:style w:type="paragraph" w:customStyle="1" w:styleId="af3">
    <w:name w:val="附录图标题"/>
    <w:basedOn w:val="afff7"/>
    <w:next w:val="affffffffffff5"/>
    <w:rsid w:val="004A74D2"/>
    <w:pPr>
      <w:numPr>
        <w:ilvl w:val="1"/>
        <w:numId w:val="43"/>
      </w:numPr>
      <w:tabs>
        <w:tab w:val="left" w:pos="363"/>
      </w:tabs>
      <w:adjustRightInd/>
      <w:spacing w:beforeLines="50" w:afterLines="50" w:line="240" w:lineRule="auto"/>
      <w:ind w:left="0" w:firstLine="0"/>
      <w:jc w:val="center"/>
    </w:pPr>
    <w:rPr>
      <w:rFonts w:ascii="黑体" w:eastAsia="黑体" w:hAnsi="Times New Roman"/>
    </w:rPr>
  </w:style>
  <w:style w:type="character" w:customStyle="1" w:styleId="Char1">
    <w:name w:val="列项——（一级） Char"/>
    <w:link w:val="affffffffffff8"/>
    <w:uiPriority w:val="99"/>
    <w:qFormat/>
    <w:locked/>
    <w:rsid w:val="004A74D2"/>
    <w:rPr>
      <w:rFonts w:ascii="宋体" w:hAnsi="Times New Roman"/>
      <w:sz w:val="21"/>
    </w:rPr>
  </w:style>
  <w:style w:type="paragraph" w:customStyle="1" w:styleId="TABLE-cell">
    <w:name w:val="TABLE-cell"/>
    <w:basedOn w:val="TABLE-col-heading"/>
    <w:qFormat/>
    <w:rsid w:val="004A74D2"/>
    <w:pPr>
      <w:jc w:val="left"/>
    </w:pPr>
    <w:rPr>
      <w:b w:val="0"/>
      <w:bCs w:val="0"/>
    </w:rPr>
  </w:style>
  <w:style w:type="paragraph" w:styleId="TOC8">
    <w:name w:val="toc 8"/>
    <w:basedOn w:val="afff7"/>
    <w:next w:val="afff7"/>
    <w:autoRedefine/>
    <w:uiPriority w:val="39"/>
    <w:unhideWhenUsed/>
    <w:rsid w:val="00D659A5"/>
    <w:pPr>
      <w:adjustRightInd/>
      <w:spacing w:line="240" w:lineRule="auto"/>
      <w:ind w:leftChars="1400" w:left="2940"/>
    </w:pPr>
    <w:rPr>
      <w:rFonts w:asciiTheme="minorHAnsi" w:eastAsiaTheme="minorEastAsia" w:hAnsiTheme="minorHAnsi" w:cstheme="minorBidi"/>
      <w:szCs w:val="22"/>
      <w14:ligatures w14:val="standardContextual"/>
    </w:rPr>
  </w:style>
  <w:style w:type="paragraph" w:styleId="TOC9">
    <w:name w:val="toc 9"/>
    <w:basedOn w:val="afff7"/>
    <w:next w:val="afff7"/>
    <w:autoRedefine/>
    <w:uiPriority w:val="39"/>
    <w:unhideWhenUsed/>
    <w:rsid w:val="00D659A5"/>
    <w:pPr>
      <w:adjustRightInd/>
      <w:spacing w:line="240" w:lineRule="auto"/>
      <w:ind w:leftChars="1600" w:left="3360"/>
    </w:pPr>
    <w:rPr>
      <w:rFonts w:asciiTheme="minorHAnsi" w:eastAsiaTheme="minorEastAsia" w:hAnsiTheme="minorHAnsi" w:cstheme="minorBidi"/>
      <w:szCs w:val="22"/>
      <w14:ligatures w14:val="standardContextual"/>
    </w:rPr>
  </w:style>
  <w:style w:type="character" w:styleId="affffffffffffe">
    <w:name w:val="Unresolved Mention"/>
    <w:basedOn w:val="afff8"/>
    <w:uiPriority w:val="99"/>
    <w:semiHidden/>
    <w:unhideWhenUsed/>
    <w:rsid w:val="00D659A5"/>
    <w:rPr>
      <w:color w:val="605E5C"/>
      <w:shd w:val="clear" w:color="auto" w:fill="E1DFDD"/>
    </w:rPr>
  </w:style>
  <w:style w:type="character" w:styleId="afffffffffffff">
    <w:name w:val="FollowedHyperlink"/>
    <w:basedOn w:val="afff8"/>
    <w:uiPriority w:val="99"/>
    <w:semiHidden/>
    <w:unhideWhenUsed/>
    <w:rsid w:val="00D659A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46102">
      <w:bodyDiv w:val="1"/>
      <w:marLeft w:val="0"/>
      <w:marRight w:val="0"/>
      <w:marTop w:val="0"/>
      <w:marBottom w:val="0"/>
      <w:divBdr>
        <w:top w:val="none" w:sz="0" w:space="0" w:color="auto"/>
        <w:left w:val="none" w:sz="0" w:space="0" w:color="auto"/>
        <w:bottom w:val="none" w:sz="0" w:space="0" w:color="auto"/>
        <w:right w:val="none" w:sz="0" w:space="0" w:color="auto"/>
      </w:divBdr>
    </w:div>
    <w:div w:id="88088164">
      <w:bodyDiv w:val="1"/>
      <w:marLeft w:val="0"/>
      <w:marRight w:val="0"/>
      <w:marTop w:val="0"/>
      <w:marBottom w:val="0"/>
      <w:divBdr>
        <w:top w:val="none" w:sz="0" w:space="0" w:color="auto"/>
        <w:left w:val="none" w:sz="0" w:space="0" w:color="auto"/>
        <w:bottom w:val="none" w:sz="0" w:space="0" w:color="auto"/>
        <w:right w:val="none" w:sz="0" w:space="0" w:color="auto"/>
      </w:divBdr>
    </w:div>
    <w:div w:id="337539753">
      <w:bodyDiv w:val="1"/>
      <w:marLeft w:val="0"/>
      <w:marRight w:val="0"/>
      <w:marTop w:val="0"/>
      <w:marBottom w:val="0"/>
      <w:divBdr>
        <w:top w:val="none" w:sz="0" w:space="0" w:color="auto"/>
        <w:left w:val="none" w:sz="0" w:space="0" w:color="auto"/>
        <w:bottom w:val="none" w:sz="0" w:space="0" w:color="auto"/>
        <w:right w:val="none" w:sz="0" w:space="0" w:color="auto"/>
      </w:divBdr>
    </w:div>
    <w:div w:id="466512179">
      <w:bodyDiv w:val="1"/>
      <w:marLeft w:val="0"/>
      <w:marRight w:val="0"/>
      <w:marTop w:val="0"/>
      <w:marBottom w:val="0"/>
      <w:divBdr>
        <w:top w:val="none" w:sz="0" w:space="0" w:color="auto"/>
        <w:left w:val="none" w:sz="0" w:space="0" w:color="auto"/>
        <w:bottom w:val="none" w:sz="0" w:space="0" w:color="auto"/>
        <w:right w:val="none" w:sz="0" w:space="0" w:color="auto"/>
      </w:divBdr>
    </w:div>
    <w:div w:id="736636127">
      <w:bodyDiv w:val="1"/>
      <w:marLeft w:val="0"/>
      <w:marRight w:val="0"/>
      <w:marTop w:val="0"/>
      <w:marBottom w:val="0"/>
      <w:divBdr>
        <w:top w:val="none" w:sz="0" w:space="0" w:color="auto"/>
        <w:left w:val="none" w:sz="0" w:space="0" w:color="auto"/>
        <w:bottom w:val="none" w:sz="0" w:space="0" w:color="auto"/>
        <w:right w:val="none" w:sz="0" w:space="0" w:color="auto"/>
      </w:divBdr>
    </w:div>
    <w:div w:id="881673712">
      <w:bodyDiv w:val="1"/>
      <w:marLeft w:val="0"/>
      <w:marRight w:val="0"/>
      <w:marTop w:val="0"/>
      <w:marBottom w:val="0"/>
      <w:divBdr>
        <w:top w:val="none" w:sz="0" w:space="0" w:color="auto"/>
        <w:left w:val="none" w:sz="0" w:space="0" w:color="auto"/>
        <w:bottom w:val="none" w:sz="0" w:space="0" w:color="auto"/>
        <w:right w:val="none" w:sz="0" w:space="0" w:color="auto"/>
      </w:divBdr>
    </w:div>
    <w:div w:id="1050763941">
      <w:bodyDiv w:val="1"/>
      <w:marLeft w:val="0"/>
      <w:marRight w:val="0"/>
      <w:marTop w:val="0"/>
      <w:marBottom w:val="0"/>
      <w:divBdr>
        <w:top w:val="none" w:sz="0" w:space="0" w:color="auto"/>
        <w:left w:val="none" w:sz="0" w:space="0" w:color="auto"/>
        <w:bottom w:val="none" w:sz="0" w:space="0" w:color="auto"/>
        <w:right w:val="none" w:sz="0" w:space="0" w:color="auto"/>
      </w:divBdr>
    </w:div>
    <w:div w:id="1100759137">
      <w:bodyDiv w:val="1"/>
      <w:marLeft w:val="0"/>
      <w:marRight w:val="0"/>
      <w:marTop w:val="0"/>
      <w:marBottom w:val="0"/>
      <w:divBdr>
        <w:top w:val="none" w:sz="0" w:space="0" w:color="auto"/>
        <w:left w:val="none" w:sz="0" w:space="0" w:color="auto"/>
        <w:bottom w:val="none" w:sz="0" w:space="0" w:color="auto"/>
        <w:right w:val="none" w:sz="0" w:space="0" w:color="auto"/>
      </w:divBdr>
    </w:div>
    <w:div w:id="1251348534">
      <w:bodyDiv w:val="1"/>
      <w:marLeft w:val="0"/>
      <w:marRight w:val="0"/>
      <w:marTop w:val="0"/>
      <w:marBottom w:val="0"/>
      <w:divBdr>
        <w:top w:val="none" w:sz="0" w:space="0" w:color="auto"/>
        <w:left w:val="none" w:sz="0" w:space="0" w:color="auto"/>
        <w:bottom w:val="none" w:sz="0" w:space="0" w:color="auto"/>
        <w:right w:val="none" w:sz="0" w:space="0" w:color="auto"/>
      </w:divBdr>
    </w:div>
    <w:div w:id="1611862020">
      <w:bodyDiv w:val="1"/>
      <w:marLeft w:val="0"/>
      <w:marRight w:val="0"/>
      <w:marTop w:val="0"/>
      <w:marBottom w:val="0"/>
      <w:divBdr>
        <w:top w:val="none" w:sz="0" w:space="0" w:color="auto"/>
        <w:left w:val="none" w:sz="0" w:space="0" w:color="auto"/>
        <w:bottom w:val="none" w:sz="0" w:space="0" w:color="auto"/>
        <w:right w:val="none" w:sz="0" w:space="0" w:color="auto"/>
      </w:divBdr>
    </w:div>
    <w:div w:id="1646734679">
      <w:bodyDiv w:val="1"/>
      <w:marLeft w:val="0"/>
      <w:marRight w:val="0"/>
      <w:marTop w:val="0"/>
      <w:marBottom w:val="0"/>
      <w:divBdr>
        <w:top w:val="none" w:sz="0" w:space="0" w:color="auto"/>
        <w:left w:val="none" w:sz="0" w:space="0" w:color="auto"/>
        <w:bottom w:val="none" w:sz="0" w:space="0" w:color="auto"/>
        <w:right w:val="none" w:sz="0" w:space="0" w:color="auto"/>
      </w:divBdr>
    </w:div>
    <w:div w:id="1670789819">
      <w:bodyDiv w:val="1"/>
      <w:marLeft w:val="0"/>
      <w:marRight w:val="0"/>
      <w:marTop w:val="0"/>
      <w:marBottom w:val="0"/>
      <w:divBdr>
        <w:top w:val="none" w:sz="0" w:space="0" w:color="auto"/>
        <w:left w:val="none" w:sz="0" w:space="0" w:color="auto"/>
        <w:bottom w:val="none" w:sz="0" w:space="0" w:color="auto"/>
        <w:right w:val="none" w:sz="0" w:space="0" w:color="auto"/>
      </w:divBdr>
    </w:div>
    <w:div w:id="1717659348">
      <w:bodyDiv w:val="1"/>
      <w:marLeft w:val="0"/>
      <w:marRight w:val="0"/>
      <w:marTop w:val="0"/>
      <w:marBottom w:val="0"/>
      <w:divBdr>
        <w:top w:val="none" w:sz="0" w:space="0" w:color="auto"/>
        <w:left w:val="none" w:sz="0" w:space="0" w:color="auto"/>
        <w:bottom w:val="none" w:sz="0" w:space="0" w:color="auto"/>
        <w:right w:val="none" w:sz="0" w:space="0" w:color="auto"/>
      </w:divBdr>
    </w:div>
    <w:div w:id="1869249810">
      <w:bodyDiv w:val="1"/>
      <w:marLeft w:val="0"/>
      <w:marRight w:val="0"/>
      <w:marTop w:val="0"/>
      <w:marBottom w:val="0"/>
      <w:divBdr>
        <w:top w:val="none" w:sz="0" w:space="0" w:color="auto"/>
        <w:left w:val="none" w:sz="0" w:space="0" w:color="auto"/>
        <w:bottom w:val="none" w:sz="0" w:space="0" w:color="auto"/>
        <w:right w:val="none" w:sz="0" w:space="0" w:color="auto"/>
      </w:divBdr>
    </w:div>
    <w:div w:id="1959755062">
      <w:bodyDiv w:val="1"/>
      <w:marLeft w:val="0"/>
      <w:marRight w:val="0"/>
      <w:marTop w:val="0"/>
      <w:marBottom w:val="0"/>
      <w:divBdr>
        <w:top w:val="none" w:sz="0" w:space="0" w:color="auto"/>
        <w:left w:val="none" w:sz="0" w:space="0" w:color="auto"/>
        <w:bottom w:val="none" w:sz="0" w:space="0" w:color="auto"/>
        <w:right w:val="none" w:sz="0" w:space="0" w:color="auto"/>
      </w:divBdr>
    </w:div>
    <w:div w:id="211034896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oter" Target="footer4.xml"/><Relationship Id="rId26" Type="http://schemas.openxmlformats.org/officeDocument/2006/relationships/fontTable" Target="fontTable.xml"/><Relationship Id="rId3" Type="http://schemas.openxmlformats.org/officeDocument/2006/relationships/numbering" Target="numbering.xml"/><Relationship Id="rId21" Type="http://schemas.openxmlformats.org/officeDocument/2006/relationships/image" Target="media/image4.png"/><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eader" Target="header5.xml"/><Relationship Id="rId25" Type="http://schemas.openxmlformats.org/officeDocument/2006/relationships/image" Target="media/image8.jpg"/><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image" Target="media/image7.png"/><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image" Target="media/image6.png"/><Relationship Id="rId28"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eader" Target="header3.xml"/><Relationship Id="rId22" Type="http://schemas.openxmlformats.org/officeDocument/2006/relationships/image" Target="media/image5.png"/><Relationship Id="rId27"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242;&#20307;&#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9199634A71E044A28E141A7F301A7E32"/>
        <w:category>
          <w:name w:val="常规"/>
          <w:gallery w:val="placeholder"/>
        </w:category>
        <w:types>
          <w:type w:val="bbPlcHdr"/>
        </w:types>
        <w:behaviors>
          <w:behavior w:val="content"/>
        </w:behaviors>
        <w:guid w:val="{53690E17-6620-4F15-93B9-756797094459}"/>
      </w:docPartPr>
      <w:docPartBody>
        <w:p w:rsidR="00A97EE5" w:rsidRDefault="00B21498">
          <w:pPr>
            <w:pStyle w:val="9199634A71E044A28E141A7F301A7E32"/>
          </w:pPr>
          <w:r>
            <w:rPr>
              <w:rStyle w:val="a3"/>
              <w:rFonts w:hint="eastAsia"/>
            </w:rPr>
            <w:t>单击或点击此处输入文字。</w:t>
          </w:r>
        </w:p>
      </w:docPartBody>
    </w:docPart>
    <w:docPart>
      <w:docPartPr>
        <w:name w:val="896FC6C673D14918B0C39015A4F04599"/>
        <w:category>
          <w:name w:val="常规"/>
          <w:gallery w:val="placeholder"/>
        </w:category>
        <w:types>
          <w:type w:val="bbPlcHdr"/>
        </w:types>
        <w:behaviors>
          <w:behavior w:val="content"/>
        </w:behaviors>
        <w:guid w:val="{2DC34B9C-7FDE-441A-B472-BBD8170B4718}"/>
      </w:docPartPr>
      <w:docPartBody>
        <w:p w:rsidR="00A97EE5" w:rsidRDefault="00B21498">
          <w:pPr>
            <w:pStyle w:val="896FC6C673D14918B0C39015A4F04599"/>
          </w:pPr>
          <w:r>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Arial Unicode MS">
    <w:panose1 w:val="020B0604020202020204"/>
    <w:charset w:val="86"/>
    <w:family w:val="swiss"/>
    <w:pitch w:val="variable"/>
    <w:sig w:usb0="F7FFAFFF" w:usb1="E9DFFFFF" w:usb2="0000003F" w:usb3="00000000" w:csb0="003F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6697"/>
    <w:rsid w:val="000D5AC0"/>
    <w:rsid w:val="000E0A67"/>
    <w:rsid w:val="00137019"/>
    <w:rsid w:val="001D3827"/>
    <w:rsid w:val="00202C68"/>
    <w:rsid w:val="00256697"/>
    <w:rsid w:val="00271BB4"/>
    <w:rsid w:val="002B34B1"/>
    <w:rsid w:val="00321742"/>
    <w:rsid w:val="00386339"/>
    <w:rsid w:val="00391E3F"/>
    <w:rsid w:val="00403673"/>
    <w:rsid w:val="004158BD"/>
    <w:rsid w:val="00441184"/>
    <w:rsid w:val="00442D5C"/>
    <w:rsid w:val="00450931"/>
    <w:rsid w:val="004B025F"/>
    <w:rsid w:val="004D1E97"/>
    <w:rsid w:val="004F4A24"/>
    <w:rsid w:val="00517580"/>
    <w:rsid w:val="0052729E"/>
    <w:rsid w:val="00562EC6"/>
    <w:rsid w:val="005E77CA"/>
    <w:rsid w:val="0061648D"/>
    <w:rsid w:val="00721752"/>
    <w:rsid w:val="007F257C"/>
    <w:rsid w:val="00836DA4"/>
    <w:rsid w:val="00871024"/>
    <w:rsid w:val="00910960"/>
    <w:rsid w:val="00937EC0"/>
    <w:rsid w:val="00972D2A"/>
    <w:rsid w:val="00985100"/>
    <w:rsid w:val="009A2384"/>
    <w:rsid w:val="009F4AD6"/>
    <w:rsid w:val="00A97EE5"/>
    <w:rsid w:val="00B133BD"/>
    <w:rsid w:val="00B21498"/>
    <w:rsid w:val="00B228D4"/>
    <w:rsid w:val="00B657C9"/>
    <w:rsid w:val="00B77F38"/>
    <w:rsid w:val="00C07BCD"/>
    <w:rsid w:val="00D30810"/>
    <w:rsid w:val="00D43C7C"/>
    <w:rsid w:val="00D61DED"/>
    <w:rsid w:val="00E01038"/>
    <w:rsid w:val="00E53DE8"/>
    <w:rsid w:val="00E632DC"/>
    <w:rsid w:val="00E75D90"/>
    <w:rsid w:val="00E83B23"/>
    <w:rsid w:val="00F21D5E"/>
    <w:rsid w:val="00FA73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qFormat/>
    <w:rsid w:val="00B657C9"/>
    <w:rPr>
      <w:color w:val="808080"/>
    </w:rPr>
  </w:style>
  <w:style w:type="paragraph" w:customStyle="1" w:styleId="9199634A71E044A28E141A7F301A7E32">
    <w:name w:val="9199634A71E044A28E141A7F301A7E32"/>
    <w:qFormat/>
    <w:pPr>
      <w:widowControl w:val="0"/>
      <w:jc w:val="both"/>
    </w:pPr>
    <w:rPr>
      <w:kern w:val="2"/>
      <w:sz w:val="21"/>
      <w:szCs w:val="22"/>
    </w:rPr>
  </w:style>
  <w:style w:type="paragraph" w:customStyle="1" w:styleId="896FC6C673D14918B0C39015A4F04599">
    <w:name w:val="896FC6C673D14918B0C39015A4F04599"/>
    <w:qFormat/>
    <w:pPr>
      <w:widowControl w:val="0"/>
      <w:jc w:val="both"/>
    </w:pPr>
    <w:rPr>
      <w:kern w:val="2"/>
      <w:sz w:val="21"/>
      <w:szCs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C39CF907-54C7-453B-8712-3C64AF8AB54B}">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团体标准.dotx</Template>
  <TotalTime>389</TotalTime>
  <Pages>18</Pages>
  <Words>1871</Words>
  <Characters>10666</Characters>
  <Application>Microsoft Office Word</Application>
  <DocSecurity>0</DocSecurity>
  <Lines>88</Lines>
  <Paragraphs>25</Paragraphs>
  <ScaleCrop>false</ScaleCrop>
  <Company>PCMI</Company>
  <LinksUpToDate>false</LinksUpToDate>
  <CharactersWithSpaces>12512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团体标准</dc:title>
  <dc:creator>王大大</dc:creator>
  <dc:description>&lt;config cover="true" show_menu="true" version="1.0.0" doctype="SDKXY"&gt;_x000d_
&lt;/config&gt;</dc:description>
  <cp:lastModifiedBy>Bruce Wang</cp:lastModifiedBy>
  <cp:revision>69</cp:revision>
  <cp:lastPrinted>2021-02-02T08:22:00Z</cp:lastPrinted>
  <dcterms:created xsi:type="dcterms:W3CDTF">2021-12-29T03:02:00Z</dcterms:created>
  <dcterms:modified xsi:type="dcterms:W3CDTF">2023-09-07T04:32:00Z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团体标准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2052-11.1.0.11045</vt:lpwstr>
  </property>
  <property fmtid="{D5CDD505-2E9C-101B-9397-08002B2CF9AE}" pid="15" name="ICV">
    <vt:lpwstr>59CD050586B6453EA54EB6D5987C46C3</vt:lpwstr>
  </property>
</Properties>
</file>